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328A5" w14:textId="77777777" w:rsidR="00580B61" w:rsidRDefault="00580B61" w:rsidP="68CF97A3">
      <w:pPr>
        <w:pStyle w:val="Textoindependiente"/>
        <w:jc w:val="center"/>
        <w:rPr>
          <w:b/>
          <w:bCs/>
          <w:lang w:val="es-CO"/>
        </w:rPr>
      </w:pPr>
    </w:p>
    <w:p w14:paraId="02EDFAB2" w14:textId="77777777" w:rsidR="00C8238F" w:rsidRDefault="00C8238F" w:rsidP="68CF97A3">
      <w:pPr>
        <w:pStyle w:val="Textoindependiente"/>
        <w:jc w:val="center"/>
        <w:rPr>
          <w:b/>
          <w:bCs/>
          <w:lang w:val="es-CO"/>
        </w:rPr>
      </w:pPr>
    </w:p>
    <w:p w14:paraId="4757C0C2" w14:textId="56D6A111" w:rsidR="00580B61" w:rsidRDefault="00580B61" w:rsidP="68CF97A3">
      <w:pPr>
        <w:pStyle w:val="Textoindependiente"/>
        <w:jc w:val="center"/>
        <w:rPr>
          <w:b/>
          <w:bCs/>
          <w:lang w:val="es-CO"/>
        </w:rPr>
      </w:pPr>
      <w:r>
        <w:rPr>
          <w:b/>
          <w:bCs/>
          <w:lang w:val="es-CO"/>
        </w:rPr>
        <w:t>INFORME DE ASISTENCIA TECNICA – SEGURIDAD MINERA</w:t>
      </w:r>
    </w:p>
    <w:p w14:paraId="2248600D" w14:textId="4D99914A" w:rsidR="00580B61" w:rsidRDefault="00580B61" w:rsidP="68CF97A3">
      <w:pPr>
        <w:pStyle w:val="Textoindependiente"/>
        <w:jc w:val="center"/>
        <w:rPr>
          <w:b/>
          <w:bCs/>
          <w:lang w:val="es-CO"/>
        </w:rPr>
      </w:pPr>
    </w:p>
    <w:p w14:paraId="17679110" w14:textId="7B34C9BB" w:rsidR="00580B61" w:rsidRDefault="00580B61" w:rsidP="68CF97A3">
      <w:pPr>
        <w:pStyle w:val="Textoindependiente"/>
        <w:jc w:val="center"/>
        <w:rPr>
          <w:b/>
          <w:bCs/>
          <w:lang w:val="es-CO"/>
        </w:rPr>
      </w:pPr>
    </w:p>
    <w:p w14:paraId="332C109B" w14:textId="3C85E5F2" w:rsidR="00580B61" w:rsidRDefault="00580B61" w:rsidP="68CF97A3">
      <w:pPr>
        <w:pStyle w:val="Textoindependiente"/>
        <w:jc w:val="center"/>
        <w:rPr>
          <w:b/>
          <w:bCs/>
          <w:lang w:val="es-CO"/>
        </w:rPr>
      </w:pPr>
    </w:p>
    <w:p w14:paraId="77D3545F" w14:textId="0158AA17" w:rsidR="00580B61" w:rsidRDefault="00580B61" w:rsidP="68CF97A3">
      <w:pPr>
        <w:pStyle w:val="Textoindependiente"/>
        <w:jc w:val="center"/>
        <w:rPr>
          <w:b/>
          <w:bCs/>
          <w:lang w:val="es-CO"/>
        </w:rPr>
      </w:pPr>
    </w:p>
    <w:p w14:paraId="4181E549" w14:textId="2F45EC73" w:rsidR="00580B61" w:rsidRDefault="00580B61" w:rsidP="68CF97A3">
      <w:pPr>
        <w:pStyle w:val="Textoindependiente"/>
        <w:jc w:val="center"/>
        <w:rPr>
          <w:b/>
          <w:bCs/>
          <w:lang w:val="es-CO"/>
        </w:rPr>
      </w:pPr>
    </w:p>
    <w:p w14:paraId="288CCF4C" w14:textId="3CF95014" w:rsidR="00580B61" w:rsidRDefault="00580B61" w:rsidP="68CF97A3">
      <w:pPr>
        <w:pStyle w:val="Textoindependiente"/>
        <w:jc w:val="center"/>
        <w:rPr>
          <w:b/>
          <w:bCs/>
          <w:lang w:val="es-CO"/>
        </w:rPr>
      </w:pPr>
    </w:p>
    <w:p w14:paraId="4381F551" w14:textId="20F260D0" w:rsidR="00580B61" w:rsidRDefault="00580B61" w:rsidP="68CF97A3">
      <w:pPr>
        <w:pStyle w:val="Textoindependiente"/>
        <w:jc w:val="center"/>
        <w:rPr>
          <w:b/>
          <w:bCs/>
          <w:lang w:val="es-CO"/>
        </w:rPr>
      </w:pPr>
      <w:r>
        <w:rPr>
          <w:b/>
          <w:bCs/>
          <w:lang w:val="es-CO"/>
        </w:rPr>
        <w:t xml:space="preserve">TITULO MINERO </w:t>
      </w:r>
      <w:r w:rsidR="00B25BB1">
        <w:rPr>
          <w:b/>
          <w:bCs/>
          <w:lang w:val="es-CO"/>
        </w:rPr>
        <w:t>FLN-093</w:t>
      </w:r>
    </w:p>
    <w:p w14:paraId="68E7EE40" w14:textId="06104373" w:rsidR="00580B61" w:rsidRDefault="00580B61" w:rsidP="68CF97A3">
      <w:pPr>
        <w:pStyle w:val="Textoindependiente"/>
        <w:jc w:val="center"/>
        <w:rPr>
          <w:b/>
          <w:bCs/>
          <w:lang w:val="es-CO"/>
        </w:rPr>
      </w:pPr>
      <w:r>
        <w:rPr>
          <w:b/>
          <w:bCs/>
          <w:lang w:val="es-CO"/>
        </w:rPr>
        <w:t xml:space="preserve">MINA </w:t>
      </w:r>
      <w:r w:rsidR="00B25BB1">
        <w:rPr>
          <w:b/>
          <w:bCs/>
          <w:lang w:val="es-CO"/>
        </w:rPr>
        <w:t>EL DESQUITE</w:t>
      </w:r>
    </w:p>
    <w:p w14:paraId="4BFAF600" w14:textId="2F253928" w:rsidR="00580B61" w:rsidRDefault="00580B61" w:rsidP="68CF97A3">
      <w:pPr>
        <w:pStyle w:val="Textoindependiente"/>
        <w:jc w:val="center"/>
        <w:rPr>
          <w:b/>
          <w:bCs/>
          <w:lang w:val="es-CO"/>
        </w:rPr>
      </w:pPr>
      <w:r>
        <w:rPr>
          <w:b/>
          <w:bCs/>
          <w:lang w:val="es-CO"/>
        </w:rPr>
        <w:t>TITU</w:t>
      </w:r>
      <w:r w:rsidR="00353CF0">
        <w:rPr>
          <w:b/>
          <w:bCs/>
          <w:lang w:val="es-CO"/>
        </w:rPr>
        <w:t xml:space="preserve">LAR </w:t>
      </w:r>
      <w:r w:rsidR="00B25BB1">
        <w:rPr>
          <w:b/>
          <w:bCs/>
          <w:lang w:val="es-CO"/>
        </w:rPr>
        <w:t>MIGUEL ANTONIO CARABALI – SOCIEDAD MINERA EL DESQUITE S.A.S.</w:t>
      </w:r>
    </w:p>
    <w:p w14:paraId="3C949AAB" w14:textId="77777777" w:rsidR="00580B61" w:rsidRDefault="00580B61" w:rsidP="68CF97A3">
      <w:pPr>
        <w:pStyle w:val="Textoindependiente"/>
        <w:jc w:val="center"/>
        <w:rPr>
          <w:b/>
          <w:bCs/>
          <w:lang w:val="es-CO"/>
        </w:rPr>
      </w:pPr>
    </w:p>
    <w:p w14:paraId="5BF07D7C" w14:textId="77777777" w:rsidR="00580B61" w:rsidRDefault="00580B61" w:rsidP="68CF97A3">
      <w:pPr>
        <w:pStyle w:val="Textoindependiente"/>
        <w:jc w:val="center"/>
        <w:rPr>
          <w:b/>
          <w:bCs/>
          <w:lang w:val="es-CO"/>
        </w:rPr>
      </w:pPr>
    </w:p>
    <w:p w14:paraId="2067A15C" w14:textId="77777777" w:rsidR="00580B61" w:rsidRDefault="00580B61" w:rsidP="68CF97A3">
      <w:pPr>
        <w:pStyle w:val="Textoindependiente"/>
        <w:jc w:val="center"/>
        <w:rPr>
          <w:b/>
          <w:bCs/>
          <w:lang w:val="es-CO"/>
        </w:rPr>
      </w:pPr>
    </w:p>
    <w:p w14:paraId="798403C5" w14:textId="77777777" w:rsidR="00580B61" w:rsidRDefault="00580B61" w:rsidP="68CF97A3">
      <w:pPr>
        <w:pStyle w:val="Textoindependiente"/>
        <w:jc w:val="center"/>
        <w:rPr>
          <w:b/>
          <w:bCs/>
          <w:lang w:val="es-CO"/>
        </w:rPr>
      </w:pPr>
    </w:p>
    <w:p w14:paraId="61F668D1" w14:textId="77777777" w:rsidR="00580B61" w:rsidRDefault="00580B61" w:rsidP="68CF97A3">
      <w:pPr>
        <w:pStyle w:val="Textoindependiente"/>
        <w:jc w:val="center"/>
        <w:rPr>
          <w:b/>
          <w:bCs/>
          <w:lang w:val="es-CO"/>
        </w:rPr>
      </w:pPr>
    </w:p>
    <w:p w14:paraId="77B1C288" w14:textId="77777777" w:rsidR="00580B61" w:rsidRDefault="00580B61" w:rsidP="68CF97A3">
      <w:pPr>
        <w:pStyle w:val="Textoindependiente"/>
        <w:jc w:val="center"/>
        <w:rPr>
          <w:b/>
          <w:bCs/>
          <w:lang w:val="es-CO"/>
        </w:rPr>
      </w:pPr>
    </w:p>
    <w:p w14:paraId="60F9D008" w14:textId="77777777" w:rsidR="00580B61" w:rsidRDefault="00580B61" w:rsidP="68CF97A3">
      <w:pPr>
        <w:pStyle w:val="Textoindependiente"/>
        <w:jc w:val="center"/>
        <w:rPr>
          <w:b/>
          <w:bCs/>
          <w:lang w:val="es-CO"/>
        </w:rPr>
      </w:pPr>
    </w:p>
    <w:p w14:paraId="4CA564AC" w14:textId="77777777" w:rsidR="00580B61" w:rsidRDefault="00580B61" w:rsidP="68CF97A3">
      <w:pPr>
        <w:pStyle w:val="Textoindependiente"/>
        <w:jc w:val="center"/>
        <w:rPr>
          <w:b/>
          <w:bCs/>
          <w:lang w:val="es-CO"/>
        </w:rPr>
      </w:pPr>
    </w:p>
    <w:p w14:paraId="19711BBD" w14:textId="4A347CEA" w:rsidR="00580B61" w:rsidRDefault="006B7396" w:rsidP="68CF97A3">
      <w:pPr>
        <w:pStyle w:val="Textoindependiente"/>
        <w:jc w:val="center"/>
        <w:rPr>
          <w:b/>
          <w:bCs/>
          <w:lang w:val="es-CO"/>
        </w:rPr>
      </w:pPr>
      <w:r>
        <w:rPr>
          <w:b/>
          <w:bCs/>
          <w:lang w:val="es-CO"/>
        </w:rPr>
        <w:t>JOHN JAIRO COLLAZOS PINZÓN</w:t>
      </w:r>
    </w:p>
    <w:p w14:paraId="6CDD9388" w14:textId="17309814" w:rsidR="00580B61" w:rsidRDefault="00580B61" w:rsidP="68CF97A3">
      <w:pPr>
        <w:pStyle w:val="Textoindependiente"/>
        <w:jc w:val="center"/>
        <w:rPr>
          <w:b/>
          <w:bCs/>
          <w:lang w:val="es-CO"/>
        </w:rPr>
      </w:pPr>
      <w:r>
        <w:rPr>
          <w:b/>
          <w:bCs/>
          <w:lang w:val="es-CO"/>
        </w:rPr>
        <w:t>CONTRATO GGC-0</w:t>
      </w:r>
      <w:r w:rsidR="006B7396">
        <w:rPr>
          <w:b/>
          <w:bCs/>
          <w:lang w:val="es-CO"/>
        </w:rPr>
        <w:t>904</w:t>
      </w:r>
      <w:r>
        <w:rPr>
          <w:b/>
          <w:bCs/>
          <w:lang w:val="es-CO"/>
        </w:rPr>
        <w:t>-2024</w:t>
      </w:r>
    </w:p>
    <w:p w14:paraId="331B56B2" w14:textId="77777777" w:rsidR="00580B61" w:rsidRDefault="00580B61" w:rsidP="68CF97A3">
      <w:pPr>
        <w:pStyle w:val="Textoindependiente"/>
        <w:jc w:val="center"/>
        <w:rPr>
          <w:b/>
          <w:bCs/>
          <w:lang w:val="es-CO"/>
        </w:rPr>
      </w:pPr>
    </w:p>
    <w:p w14:paraId="4B74A727" w14:textId="77777777" w:rsidR="00580B61" w:rsidRDefault="00580B61" w:rsidP="68CF97A3">
      <w:pPr>
        <w:pStyle w:val="Textoindependiente"/>
        <w:jc w:val="center"/>
        <w:rPr>
          <w:b/>
          <w:bCs/>
          <w:lang w:val="es-CO"/>
        </w:rPr>
      </w:pPr>
    </w:p>
    <w:p w14:paraId="2E6DC42B" w14:textId="77777777" w:rsidR="00580B61" w:rsidRDefault="00580B61" w:rsidP="68CF97A3">
      <w:pPr>
        <w:pStyle w:val="Textoindependiente"/>
        <w:jc w:val="center"/>
        <w:rPr>
          <w:b/>
          <w:bCs/>
          <w:lang w:val="es-CO"/>
        </w:rPr>
      </w:pPr>
    </w:p>
    <w:p w14:paraId="042371B6" w14:textId="77777777" w:rsidR="00580B61" w:rsidRDefault="00580B61" w:rsidP="68CF97A3">
      <w:pPr>
        <w:pStyle w:val="Textoindependiente"/>
        <w:jc w:val="center"/>
        <w:rPr>
          <w:b/>
          <w:bCs/>
          <w:lang w:val="es-CO"/>
        </w:rPr>
      </w:pPr>
    </w:p>
    <w:p w14:paraId="22D11085" w14:textId="77777777" w:rsidR="00580B61" w:rsidRDefault="00580B61" w:rsidP="68CF97A3">
      <w:pPr>
        <w:pStyle w:val="Textoindependiente"/>
        <w:jc w:val="center"/>
        <w:rPr>
          <w:b/>
          <w:bCs/>
          <w:lang w:val="es-CO"/>
        </w:rPr>
      </w:pPr>
    </w:p>
    <w:p w14:paraId="6F344FA5" w14:textId="77777777" w:rsidR="00580B61" w:rsidRDefault="00580B61" w:rsidP="68CF97A3">
      <w:pPr>
        <w:pStyle w:val="Textoindependiente"/>
        <w:jc w:val="center"/>
        <w:rPr>
          <w:b/>
          <w:bCs/>
          <w:lang w:val="es-CO"/>
        </w:rPr>
      </w:pPr>
    </w:p>
    <w:p w14:paraId="6F5AE689" w14:textId="77777777" w:rsidR="00580B61" w:rsidRDefault="00580B61" w:rsidP="68CF97A3">
      <w:pPr>
        <w:pStyle w:val="Textoindependiente"/>
        <w:jc w:val="center"/>
        <w:rPr>
          <w:b/>
          <w:bCs/>
          <w:lang w:val="es-CO"/>
        </w:rPr>
      </w:pPr>
    </w:p>
    <w:p w14:paraId="2E5C74E5" w14:textId="77777777" w:rsidR="00C8238F" w:rsidRDefault="00C8238F" w:rsidP="00C8238F">
      <w:pPr>
        <w:pStyle w:val="Textoindependiente"/>
        <w:jc w:val="center"/>
        <w:rPr>
          <w:b/>
          <w:bCs/>
          <w:lang w:val="es-CO"/>
        </w:rPr>
      </w:pPr>
      <w:r>
        <w:rPr>
          <w:b/>
          <w:bCs/>
          <w:lang w:val="es-CO"/>
        </w:rPr>
        <w:t xml:space="preserve">GRUPO DE COORDINACIÓN PARA EL FOMENTO A LA MINERÍA SUSTENTABLE Y SEGURIDAD MINERA </w:t>
      </w:r>
    </w:p>
    <w:p w14:paraId="773FCEEB" w14:textId="77777777" w:rsidR="00580B61" w:rsidRDefault="00580B61" w:rsidP="68CF97A3">
      <w:pPr>
        <w:pStyle w:val="Textoindependiente"/>
        <w:jc w:val="center"/>
        <w:rPr>
          <w:b/>
          <w:bCs/>
          <w:lang w:val="es-CO"/>
        </w:rPr>
      </w:pPr>
    </w:p>
    <w:p w14:paraId="120271F3" w14:textId="77777777" w:rsidR="00580B61" w:rsidRDefault="00580B61" w:rsidP="68CF97A3">
      <w:pPr>
        <w:pStyle w:val="Textoindependiente"/>
        <w:jc w:val="center"/>
        <w:rPr>
          <w:b/>
          <w:bCs/>
          <w:lang w:val="es-CO"/>
        </w:rPr>
      </w:pPr>
    </w:p>
    <w:p w14:paraId="05F7A7AE" w14:textId="77777777" w:rsidR="00580B61" w:rsidRDefault="00580B61" w:rsidP="68CF97A3">
      <w:pPr>
        <w:pStyle w:val="Textoindependiente"/>
        <w:jc w:val="center"/>
        <w:rPr>
          <w:b/>
          <w:bCs/>
          <w:lang w:val="es-CO"/>
        </w:rPr>
      </w:pPr>
    </w:p>
    <w:p w14:paraId="55BAD3FE" w14:textId="77777777" w:rsidR="00580B61" w:rsidRDefault="00580B61" w:rsidP="68CF97A3">
      <w:pPr>
        <w:pStyle w:val="Textoindependiente"/>
        <w:jc w:val="center"/>
        <w:rPr>
          <w:b/>
          <w:bCs/>
          <w:lang w:val="es-CO"/>
        </w:rPr>
      </w:pPr>
    </w:p>
    <w:p w14:paraId="39338398" w14:textId="77777777" w:rsidR="00580B61" w:rsidRDefault="00580B61" w:rsidP="68CF97A3">
      <w:pPr>
        <w:pStyle w:val="Textoindependiente"/>
        <w:jc w:val="center"/>
        <w:rPr>
          <w:b/>
          <w:bCs/>
          <w:lang w:val="es-CO"/>
        </w:rPr>
      </w:pPr>
    </w:p>
    <w:p w14:paraId="1154DFEC" w14:textId="77777777" w:rsidR="00580B61" w:rsidRDefault="00580B61" w:rsidP="68CF97A3">
      <w:pPr>
        <w:pStyle w:val="Textoindependiente"/>
        <w:jc w:val="center"/>
        <w:rPr>
          <w:b/>
          <w:bCs/>
          <w:lang w:val="es-CO"/>
        </w:rPr>
      </w:pPr>
    </w:p>
    <w:p w14:paraId="41CD5F02" w14:textId="77777777" w:rsidR="00580B61" w:rsidRDefault="00580B61" w:rsidP="68CF97A3">
      <w:pPr>
        <w:pStyle w:val="Textoindependiente"/>
        <w:jc w:val="center"/>
        <w:rPr>
          <w:b/>
          <w:bCs/>
          <w:lang w:val="es-CO"/>
        </w:rPr>
      </w:pPr>
    </w:p>
    <w:p w14:paraId="0B3DF344" w14:textId="77777777" w:rsidR="00580B61" w:rsidRDefault="00580B61" w:rsidP="68CF97A3">
      <w:pPr>
        <w:pStyle w:val="Textoindependiente"/>
        <w:jc w:val="center"/>
        <w:rPr>
          <w:b/>
          <w:bCs/>
          <w:lang w:val="es-CO"/>
        </w:rPr>
      </w:pPr>
    </w:p>
    <w:p w14:paraId="05333647" w14:textId="6615F199" w:rsidR="00C8238F" w:rsidRDefault="00C8238F" w:rsidP="68CF97A3">
      <w:pPr>
        <w:pStyle w:val="Textoindependiente"/>
        <w:jc w:val="center"/>
        <w:rPr>
          <w:b/>
          <w:bCs/>
          <w:lang w:val="es-CO"/>
        </w:rPr>
      </w:pPr>
      <w:r>
        <w:rPr>
          <w:b/>
          <w:bCs/>
          <w:lang w:val="es-CO"/>
        </w:rPr>
        <w:t>MINISTERIO DE MINAS Y ENERGÍA</w:t>
      </w:r>
    </w:p>
    <w:p w14:paraId="35C5CFB2" w14:textId="72E276E3" w:rsidR="00580B61" w:rsidRDefault="00C8238F" w:rsidP="68CF97A3">
      <w:pPr>
        <w:pStyle w:val="Textoindependiente"/>
        <w:jc w:val="center"/>
        <w:rPr>
          <w:b/>
          <w:bCs/>
          <w:lang w:val="es-CO"/>
        </w:rPr>
      </w:pPr>
      <w:r>
        <w:rPr>
          <w:b/>
          <w:bCs/>
          <w:lang w:val="es-CO"/>
        </w:rPr>
        <w:t>DIRECCIÓN DE FORMALIZACIÓN MINERA</w:t>
      </w:r>
    </w:p>
    <w:p w14:paraId="4DF43796" w14:textId="2EF4B6CA" w:rsidR="00C8238F" w:rsidRDefault="00C8238F" w:rsidP="68CF97A3">
      <w:pPr>
        <w:pStyle w:val="Textoindependiente"/>
        <w:jc w:val="center"/>
        <w:rPr>
          <w:b/>
          <w:bCs/>
          <w:lang w:val="es-CO"/>
        </w:rPr>
      </w:pPr>
      <w:r>
        <w:rPr>
          <w:b/>
          <w:bCs/>
          <w:lang w:val="es-CO"/>
        </w:rPr>
        <w:t>2024</w:t>
      </w:r>
    </w:p>
    <w:p w14:paraId="26FD1C5E" w14:textId="77777777" w:rsidR="00C8238F" w:rsidRDefault="00C8238F" w:rsidP="68CF97A3">
      <w:pPr>
        <w:pStyle w:val="Textoindependiente"/>
        <w:jc w:val="center"/>
        <w:rPr>
          <w:b/>
          <w:bCs/>
          <w:lang w:val="es-CO"/>
        </w:rPr>
      </w:pPr>
    </w:p>
    <w:p w14:paraId="2A7F022B" w14:textId="5D6CA5BA" w:rsidR="00327122" w:rsidRDefault="00D7687D" w:rsidP="68CF97A3">
      <w:pPr>
        <w:pStyle w:val="Textoindependiente"/>
        <w:jc w:val="center"/>
        <w:rPr>
          <w:b/>
          <w:bCs/>
          <w:lang w:val="es-CO"/>
        </w:rPr>
      </w:pPr>
      <w:r>
        <w:rPr>
          <w:b/>
          <w:bCs/>
          <w:lang w:val="es-CO"/>
        </w:rPr>
        <w:lastRenderedPageBreak/>
        <w:t>ACTIVIDAD DESARROLLADA</w:t>
      </w:r>
    </w:p>
    <w:p w14:paraId="2C1EA611" w14:textId="2ED59752" w:rsidR="00C8238F" w:rsidRDefault="00C8238F" w:rsidP="68CF97A3">
      <w:pPr>
        <w:pStyle w:val="Textoindependiente"/>
        <w:jc w:val="center"/>
        <w:rPr>
          <w:b/>
          <w:bCs/>
          <w:lang w:val="es-CO"/>
        </w:rPr>
      </w:pPr>
    </w:p>
    <w:p w14:paraId="49296BE4" w14:textId="5665FC2C" w:rsidR="00C8238F" w:rsidRPr="00DF668B" w:rsidRDefault="00C8238F" w:rsidP="00C8238F">
      <w:pPr>
        <w:pStyle w:val="Textoindependiente"/>
        <w:jc w:val="center"/>
        <w:rPr>
          <w:lang w:val="es-CO"/>
        </w:rPr>
      </w:pPr>
      <w:r>
        <w:rPr>
          <w:lang w:val="es-CO"/>
        </w:rPr>
        <w:t xml:space="preserve">Visita de asistencia técnica para la mina </w:t>
      </w:r>
      <w:r w:rsidR="00B25BB1">
        <w:rPr>
          <w:lang w:val="es-CO"/>
        </w:rPr>
        <w:t>El Desquite</w:t>
      </w:r>
      <w:r>
        <w:rPr>
          <w:lang w:val="es-CO"/>
        </w:rPr>
        <w:t xml:space="preserve">, </w:t>
      </w:r>
      <w:r w:rsidR="00B25BB1">
        <w:rPr>
          <w:lang w:val="es-CO"/>
        </w:rPr>
        <w:t>Contrato de Concesión No FLN-093</w:t>
      </w:r>
    </w:p>
    <w:p w14:paraId="551CE205" w14:textId="77777777" w:rsidR="00C8238F" w:rsidRDefault="00C8238F" w:rsidP="00C8238F">
      <w:pPr>
        <w:pStyle w:val="Textoindependiente"/>
        <w:jc w:val="center"/>
        <w:rPr>
          <w:b/>
          <w:bCs/>
          <w:lang w:val="es-CO"/>
        </w:rPr>
      </w:pPr>
    </w:p>
    <w:tbl>
      <w:tblPr>
        <w:tblStyle w:val="Tablaconcuadrcula"/>
        <w:tblW w:w="0" w:type="auto"/>
        <w:tblInd w:w="269" w:type="dxa"/>
        <w:tblLook w:val="04A0" w:firstRow="1" w:lastRow="0" w:firstColumn="1" w:lastColumn="0" w:noHBand="0" w:noVBand="1"/>
      </w:tblPr>
      <w:tblGrid>
        <w:gridCol w:w="3409"/>
        <w:gridCol w:w="6230"/>
      </w:tblGrid>
      <w:tr w:rsidR="00C8238F" w14:paraId="3720738B" w14:textId="77777777" w:rsidTr="00DB76FB">
        <w:tc>
          <w:tcPr>
            <w:tcW w:w="9639" w:type="dxa"/>
            <w:gridSpan w:val="2"/>
            <w:tcBorders>
              <w:top w:val="double" w:sz="4" w:space="0" w:color="auto"/>
              <w:left w:val="double" w:sz="4" w:space="0" w:color="auto"/>
              <w:bottom w:val="double" w:sz="4" w:space="0" w:color="auto"/>
              <w:right w:val="double" w:sz="4" w:space="0" w:color="auto"/>
            </w:tcBorders>
          </w:tcPr>
          <w:p w14:paraId="5017ABA3" w14:textId="7AEF1951" w:rsidR="00C8238F" w:rsidRPr="006B7396" w:rsidRDefault="00C8238F" w:rsidP="00DB76FB">
            <w:pPr>
              <w:pStyle w:val="Textoindependiente"/>
              <w:jc w:val="center"/>
              <w:rPr>
                <w:b/>
                <w:bCs/>
                <w:lang w:val="es-CO"/>
              </w:rPr>
            </w:pPr>
            <w:r w:rsidRPr="006B7396">
              <w:rPr>
                <w:b/>
                <w:bCs/>
                <w:color w:val="000000" w:themeColor="text1"/>
                <w:lang w:val="es-CO"/>
              </w:rPr>
              <w:t>DATOS DEL TIITULO MINERO Y/O EMPRESA Y/U OPERACIÓN MINERA</w:t>
            </w:r>
          </w:p>
        </w:tc>
      </w:tr>
      <w:tr w:rsidR="00C8238F" w14:paraId="50BC8E72" w14:textId="77777777" w:rsidTr="00DB76FB">
        <w:tc>
          <w:tcPr>
            <w:tcW w:w="3409" w:type="dxa"/>
            <w:tcBorders>
              <w:top w:val="double" w:sz="4" w:space="0" w:color="auto"/>
              <w:left w:val="double" w:sz="4" w:space="0" w:color="auto"/>
              <w:bottom w:val="double" w:sz="4" w:space="0" w:color="auto"/>
              <w:right w:val="double" w:sz="4" w:space="0" w:color="auto"/>
            </w:tcBorders>
          </w:tcPr>
          <w:p w14:paraId="72FD617A" w14:textId="77777777" w:rsidR="00C8238F" w:rsidRPr="00D7687D" w:rsidRDefault="00C8238F" w:rsidP="00DB76FB">
            <w:pPr>
              <w:pStyle w:val="Textoindependiente"/>
              <w:jc w:val="center"/>
              <w:rPr>
                <w:b/>
                <w:bCs/>
                <w:sz w:val="22"/>
                <w:lang w:val="es-CO"/>
              </w:rPr>
            </w:pPr>
            <w:r w:rsidRPr="00D7687D">
              <w:rPr>
                <w:b/>
                <w:bCs/>
                <w:sz w:val="22"/>
                <w:lang w:val="es-CO"/>
              </w:rPr>
              <w:t>CIUDAD O MUNICIPIO</w:t>
            </w:r>
          </w:p>
        </w:tc>
        <w:tc>
          <w:tcPr>
            <w:tcW w:w="6230" w:type="dxa"/>
            <w:tcBorders>
              <w:top w:val="double" w:sz="4" w:space="0" w:color="auto"/>
              <w:left w:val="double" w:sz="4" w:space="0" w:color="auto"/>
              <w:bottom w:val="double" w:sz="4" w:space="0" w:color="auto"/>
              <w:right w:val="double" w:sz="4" w:space="0" w:color="auto"/>
            </w:tcBorders>
          </w:tcPr>
          <w:p w14:paraId="7D91782F" w14:textId="5ADA7833" w:rsidR="00071118" w:rsidRDefault="00B25BB1" w:rsidP="00071118">
            <w:pPr>
              <w:pStyle w:val="Textoindependiente"/>
              <w:jc w:val="center"/>
              <w:rPr>
                <w:b/>
                <w:bCs/>
                <w:lang w:val="es-CO"/>
              </w:rPr>
            </w:pPr>
            <w:r>
              <w:rPr>
                <w:b/>
                <w:bCs/>
                <w:lang w:val="es-CO"/>
              </w:rPr>
              <w:t>Suarez</w:t>
            </w:r>
          </w:p>
        </w:tc>
      </w:tr>
      <w:tr w:rsidR="00C8238F" w14:paraId="0A583583" w14:textId="77777777" w:rsidTr="00DB76FB">
        <w:tc>
          <w:tcPr>
            <w:tcW w:w="3409" w:type="dxa"/>
            <w:tcBorders>
              <w:top w:val="double" w:sz="4" w:space="0" w:color="auto"/>
              <w:left w:val="double" w:sz="4" w:space="0" w:color="auto"/>
              <w:bottom w:val="double" w:sz="4" w:space="0" w:color="auto"/>
              <w:right w:val="double" w:sz="4" w:space="0" w:color="auto"/>
            </w:tcBorders>
          </w:tcPr>
          <w:p w14:paraId="6CB1907D" w14:textId="77777777" w:rsidR="00C8238F" w:rsidRPr="00D7687D" w:rsidRDefault="00C8238F" w:rsidP="00DB76FB">
            <w:pPr>
              <w:pStyle w:val="Textoindependiente"/>
              <w:jc w:val="center"/>
              <w:rPr>
                <w:b/>
                <w:bCs/>
                <w:sz w:val="22"/>
                <w:lang w:val="es-CO"/>
              </w:rPr>
            </w:pPr>
            <w:r w:rsidRPr="00D7687D">
              <w:rPr>
                <w:b/>
                <w:bCs/>
                <w:sz w:val="22"/>
                <w:lang w:val="es-CO"/>
              </w:rPr>
              <w:t>VEREDA</w:t>
            </w:r>
          </w:p>
        </w:tc>
        <w:tc>
          <w:tcPr>
            <w:tcW w:w="6230" w:type="dxa"/>
            <w:tcBorders>
              <w:top w:val="double" w:sz="4" w:space="0" w:color="auto"/>
              <w:left w:val="double" w:sz="4" w:space="0" w:color="auto"/>
              <w:bottom w:val="double" w:sz="4" w:space="0" w:color="auto"/>
              <w:right w:val="double" w:sz="4" w:space="0" w:color="auto"/>
            </w:tcBorders>
          </w:tcPr>
          <w:p w14:paraId="73010CE2" w14:textId="6A7A39EA" w:rsidR="00C8238F" w:rsidRDefault="00B25BB1" w:rsidP="00DB76FB">
            <w:pPr>
              <w:pStyle w:val="Textoindependiente"/>
              <w:jc w:val="center"/>
              <w:rPr>
                <w:b/>
                <w:bCs/>
                <w:lang w:val="es-CO"/>
              </w:rPr>
            </w:pPr>
            <w:proofErr w:type="spellStart"/>
            <w:r>
              <w:rPr>
                <w:b/>
                <w:bCs/>
                <w:lang w:val="es-CO"/>
              </w:rPr>
              <w:t>Marabelez</w:t>
            </w:r>
            <w:proofErr w:type="spellEnd"/>
          </w:p>
        </w:tc>
      </w:tr>
      <w:tr w:rsidR="00C8238F" w14:paraId="48EFAC30" w14:textId="77777777" w:rsidTr="00DB76FB">
        <w:tc>
          <w:tcPr>
            <w:tcW w:w="3409" w:type="dxa"/>
            <w:tcBorders>
              <w:top w:val="double" w:sz="4" w:space="0" w:color="auto"/>
              <w:left w:val="double" w:sz="4" w:space="0" w:color="auto"/>
              <w:bottom w:val="double" w:sz="4" w:space="0" w:color="auto"/>
              <w:right w:val="double" w:sz="4" w:space="0" w:color="auto"/>
            </w:tcBorders>
          </w:tcPr>
          <w:p w14:paraId="75099C5B" w14:textId="77777777" w:rsidR="00C8238F" w:rsidRPr="00D7687D" w:rsidRDefault="00C8238F" w:rsidP="00DB76FB">
            <w:pPr>
              <w:pStyle w:val="Textoindependiente"/>
              <w:jc w:val="center"/>
              <w:rPr>
                <w:b/>
                <w:bCs/>
                <w:sz w:val="22"/>
                <w:lang w:val="es-CO"/>
              </w:rPr>
            </w:pPr>
            <w:r w:rsidRPr="00D7687D">
              <w:rPr>
                <w:b/>
                <w:bCs/>
                <w:sz w:val="22"/>
                <w:lang w:val="es-CO"/>
              </w:rPr>
              <w:t>FECHA</w:t>
            </w:r>
          </w:p>
        </w:tc>
        <w:tc>
          <w:tcPr>
            <w:tcW w:w="6230" w:type="dxa"/>
            <w:tcBorders>
              <w:top w:val="double" w:sz="4" w:space="0" w:color="auto"/>
              <w:left w:val="double" w:sz="4" w:space="0" w:color="auto"/>
              <w:bottom w:val="double" w:sz="4" w:space="0" w:color="auto"/>
              <w:right w:val="double" w:sz="4" w:space="0" w:color="auto"/>
            </w:tcBorders>
          </w:tcPr>
          <w:p w14:paraId="0CC050FD" w14:textId="1FDA82E6" w:rsidR="00C8238F" w:rsidRDefault="009A0C94" w:rsidP="00DB76FB">
            <w:pPr>
              <w:pStyle w:val="Textoindependiente"/>
              <w:jc w:val="center"/>
              <w:rPr>
                <w:b/>
                <w:bCs/>
                <w:lang w:val="es-CO"/>
              </w:rPr>
            </w:pPr>
            <w:r>
              <w:rPr>
                <w:b/>
                <w:bCs/>
                <w:lang w:val="es-CO"/>
              </w:rPr>
              <w:t>26</w:t>
            </w:r>
            <w:r w:rsidR="006B7396">
              <w:rPr>
                <w:b/>
                <w:bCs/>
                <w:lang w:val="es-CO"/>
              </w:rPr>
              <w:t>-</w:t>
            </w:r>
            <w:r>
              <w:rPr>
                <w:b/>
                <w:bCs/>
                <w:lang w:val="es-CO"/>
              </w:rPr>
              <w:t>12</w:t>
            </w:r>
            <w:r w:rsidR="006B7396">
              <w:rPr>
                <w:b/>
                <w:bCs/>
                <w:lang w:val="es-CO"/>
              </w:rPr>
              <w:t>-2024</w:t>
            </w:r>
          </w:p>
        </w:tc>
      </w:tr>
      <w:tr w:rsidR="00C8238F" w14:paraId="5A24F34A" w14:textId="77777777" w:rsidTr="00DB76FB">
        <w:tc>
          <w:tcPr>
            <w:tcW w:w="3409" w:type="dxa"/>
            <w:tcBorders>
              <w:top w:val="double" w:sz="4" w:space="0" w:color="auto"/>
              <w:left w:val="double" w:sz="4" w:space="0" w:color="auto"/>
              <w:bottom w:val="double" w:sz="4" w:space="0" w:color="auto"/>
              <w:right w:val="double" w:sz="4" w:space="0" w:color="auto"/>
            </w:tcBorders>
          </w:tcPr>
          <w:p w14:paraId="2DAD82B5" w14:textId="77777777" w:rsidR="00C8238F" w:rsidRPr="00D7687D" w:rsidRDefault="00C8238F" w:rsidP="00DB76FB">
            <w:pPr>
              <w:pStyle w:val="Textoindependiente"/>
              <w:jc w:val="center"/>
              <w:rPr>
                <w:b/>
                <w:bCs/>
                <w:sz w:val="22"/>
                <w:lang w:val="es-CO"/>
              </w:rPr>
            </w:pPr>
            <w:r w:rsidRPr="00D7687D">
              <w:rPr>
                <w:b/>
                <w:bCs/>
                <w:sz w:val="22"/>
                <w:lang w:val="es-CO"/>
              </w:rPr>
              <w:t>NOMBRE DE LA MINA O UPM</w:t>
            </w:r>
          </w:p>
        </w:tc>
        <w:tc>
          <w:tcPr>
            <w:tcW w:w="6230" w:type="dxa"/>
            <w:tcBorders>
              <w:top w:val="double" w:sz="4" w:space="0" w:color="auto"/>
              <w:left w:val="double" w:sz="4" w:space="0" w:color="auto"/>
              <w:bottom w:val="double" w:sz="4" w:space="0" w:color="auto"/>
              <w:right w:val="double" w:sz="4" w:space="0" w:color="auto"/>
            </w:tcBorders>
          </w:tcPr>
          <w:p w14:paraId="747C285A" w14:textId="076C7E95" w:rsidR="00C8238F" w:rsidRDefault="00B25BB1" w:rsidP="00DB76FB">
            <w:pPr>
              <w:pStyle w:val="Textoindependiente"/>
              <w:jc w:val="center"/>
              <w:rPr>
                <w:b/>
                <w:bCs/>
                <w:lang w:val="es-CO"/>
              </w:rPr>
            </w:pPr>
            <w:r>
              <w:rPr>
                <w:b/>
                <w:bCs/>
                <w:lang w:val="es-CO"/>
              </w:rPr>
              <w:t>El Desquite</w:t>
            </w:r>
          </w:p>
        </w:tc>
      </w:tr>
      <w:tr w:rsidR="00C8238F" w14:paraId="4F3E6471" w14:textId="77777777" w:rsidTr="00DB76FB">
        <w:tc>
          <w:tcPr>
            <w:tcW w:w="3409" w:type="dxa"/>
            <w:tcBorders>
              <w:top w:val="double" w:sz="4" w:space="0" w:color="auto"/>
              <w:left w:val="double" w:sz="4" w:space="0" w:color="auto"/>
              <w:bottom w:val="double" w:sz="4" w:space="0" w:color="auto"/>
              <w:right w:val="double" w:sz="4" w:space="0" w:color="auto"/>
            </w:tcBorders>
          </w:tcPr>
          <w:p w14:paraId="56963B9E" w14:textId="77777777" w:rsidR="00C8238F" w:rsidRPr="00D7687D" w:rsidRDefault="00C8238F" w:rsidP="00DB76FB">
            <w:pPr>
              <w:pStyle w:val="Textoindependiente"/>
              <w:jc w:val="center"/>
              <w:rPr>
                <w:b/>
                <w:bCs/>
                <w:sz w:val="22"/>
                <w:lang w:val="es-CO"/>
              </w:rPr>
            </w:pPr>
            <w:r w:rsidRPr="00D7687D">
              <w:rPr>
                <w:b/>
                <w:bCs/>
                <w:sz w:val="22"/>
                <w:lang w:val="es-CO"/>
              </w:rPr>
              <w:t>PLACA O TITULO</w:t>
            </w:r>
          </w:p>
        </w:tc>
        <w:tc>
          <w:tcPr>
            <w:tcW w:w="6230" w:type="dxa"/>
            <w:tcBorders>
              <w:top w:val="double" w:sz="4" w:space="0" w:color="auto"/>
              <w:left w:val="double" w:sz="4" w:space="0" w:color="auto"/>
              <w:bottom w:val="double" w:sz="4" w:space="0" w:color="auto"/>
              <w:right w:val="double" w:sz="4" w:space="0" w:color="auto"/>
            </w:tcBorders>
          </w:tcPr>
          <w:p w14:paraId="5C79FF27" w14:textId="45D0675E" w:rsidR="00C8238F" w:rsidRDefault="00B25BB1" w:rsidP="00DB76FB">
            <w:pPr>
              <w:pStyle w:val="Textoindependiente"/>
              <w:jc w:val="center"/>
              <w:rPr>
                <w:b/>
                <w:bCs/>
                <w:lang w:val="es-CO"/>
              </w:rPr>
            </w:pPr>
            <w:r>
              <w:rPr>
                <w:b/>
                <w:bCs/>
                <w:lang w:val="es-CO"/>
              </w:rPr>
              <w:t>FLN-093</w:t>
            </w:r>
          </w:p>
        </w:tc>
      </w:tr>
      <w:tr w:rsidR="00C8238F" w14:paraId="64DCFE68" w14:textId="77777777" w:rsidTr="00DB76FB">
        <w:tc>
          <w:tcPr>
            <w:tcW w:w="3409" w:type="dxa"/>
            <w:tcBorders>
              <w:top w:val="double" w:sz="4" w:space="0" w:color="auto"/>
              <w:left w:val="double" w:sz="4" w:space="0" w:color="auto"/>
              <w:bottom w:val="double" w:sz="4" w:space="0" w:color="auto"/>
              <w:right w:val="double" w:sz="4" w:space="0" w:color="auto"/>
            </w:tcBorders>
          </w:tcPr>
          <w:p w14:paraId="27A024C2" w14:textId="77777777" w:rsidR="00C8238F" w:rsidRPr="00D7687D" w:rsidRDefault="00C8238F" w:rsidP="00DB76FB">
            <w:pPr>
              <w:pStyle w:val="Textoindependiente"/>
              <w:jc w:val="center"/>
              <w:rPr>
                <w:b/>
                <w:bCs/>
                <w:sz w:val="22"/>
                <w:lang w:val="es-CO"/>
              </w:rPr>
            </w:pPr>
            <w:r w:rsidRPr="00D7687D">
              <w:rPr>
                <w:b/>
                <w:bCs/>
                <w:sz w:val="22"/>
                <w:lang w:val="es-CO"/>
              </w:rPr>
              <w:t>MODALIDAD DE CONTRATO</w:t>
            </w:r>
          </w:p>
        </w:tc>
        <w:tc>
          <w:tcPr>
            <w:tcW w:w="6230" w:type="dxa"/>
            <w:tcBorders>
              <w:top w:val="double" w:sz="4" w:space="0" w:color="auto"/>
              <w:left w:val="double" w:sz="4" w:space="0" w:color="auto"/>
              <w:bottom w:val="double" w:sz="4" w:space="0" w:color="auto"/>
              <w:right w:val="double" w:sz="4" w:space="0" w:color="auto"/>
            </w:tcBorders>
          </w:tcPr>
          <w:p w14:paraId="45AEFAEC" w14:textId="7C3646E8" w:rsidR="00C8238F" w:rsidRDefault="00B25BB1" w:rsidP="009B0EB1">
            <w:pPr>
              <w:pStyle w:val="Textoindependiente"/>
              <w:jc w:val="center"/>
              <w:rPr>
                <w:b/>
                <w:bCs/>
                <w:lang w:val="es-CO"/>
              </w:rPr>
            </w:pPr>
            <w:r>
              <w:rPr>
                <w:b/>
                <w:bCs/>
                <w:lang w:val="es-CO"/>
              </w:rPr>
              <w:t>Contrato de Concesión</w:t>
            </w:r>
            <w:r w:rsidR="009B0EB1">
              <w:rPr>
                <w:b/>
                <w:bCs/>
                <w:lang w:val="es-CO"/>
              </w:rPr>
              <w:t xml:space="preserve"> No </w:t>
            </w:r>
            <w:r>
              <w:rPr>
                <w:b/>
                <w:bCs/>
                <w:lang w:val="es-CO"/>
              </w:rPr>
              <w:t>FLN-093</w:t>
            </w:r>
          </w:p>
        </w:tc>
      </w:tr>
      <w:tr w:rsidR="00C8238F" w14:paraId="5AB79542" w14:textId="77777777" w:rsidTr="00DB76FB">
        <w:tc>
          <w:tcPr>
            <w:tcW w:w="3409" w:type="dxa"/>
            <w:tcBorders>
              <w:top w:val="double" w:sz="4" w:space="0" w:color="auto"/>
              <w:left w:val="double" w:sz="4" w:space="0" w:color="auto"/>
              <w:bottom w:val="double" w:sz="4" w:space="0" w:color="auto"/>
              <w:right w:val="double" w:sz="4" w:space="0" w:color="auto"/>
            </w:tcBorders>
          </w:tcPr>
          <w:p w14:paraId="0D18D159" w14:textId="77777777" w:rsidR="00C8238F" w:rsidRPr="00D7687D" w:rsidRDefault="00C8238F" w:rsidP="00DB76FB">
            <w:pPr>
              <w:pStyle w:val="Textoindependiente"/>
              <w:jc w:val="center"/>
              <w:rPr>
                <w:b/>
                <w:bCs/>
                <w:sz w:val="22"/>
                <w:lang w:val="es-CO"/>
              </w:rPr>
            </w:pPr>
            <w:r w:rsidRPr="00D7687D">
              <w:rPr>
                <w:b/>
                <w:bCs/>
                <w:sz w:val="22"/>
                <w:lang w:val="es-CO"/>
              </w:rPr>
              <w:t>TITULAR MINERO</w:t>
            </w:r>
          </w:p>
        </w:tc>
        <w:tc>
          <w:tcPr>
            <w:tcW w:w="6230" w:type="dxa"/>
            <w:tcBorders>
              <w:top w:val="double" w:sz="4" w:space="0" w:color="auto"/>
              <w:left w:val="double" w:sz="4" w:space="0" w:color="auto"/>
              <w:bottom w:val="double" w:sz="4" w:space="0" w:color="auto"/>
              <w:right w:val="double" w:sz="4" w:space="0" w:color="auto"/>
            </w:tcBorders>
          </w:tcPr>
          <w:p w14:paraId="0C23F696" w14:textId="4AEC0EA9" w:rsidR="00C8238F" w:rsidRDefault="00B25BB1" w:rsidP="00DB76FB">
            <w:pPr>
              <w:pStyle w:val="Textoindependiente"/>
              <w:jc w:val="center"/>
              <w:rPr>
                <w:b/>
                <w:bCs/>
                <w:lang w:val="es-CO"/>
              </w:rPr>
            </w:pPr>
            <w:r>
              <w:rPr>
                <w:b/>
                <w:bCs/>
                <w:lang w:val="es-CO"/>
              </w:rPr>
              <w:t>M</w:t>
            </w:r>
            <w:r w:rsidRPr="00B25BB1">
              <w:rPr>
                <w:b/>
                <w:bCs/>
                <w:lang w:val="es-CO"/>
              </w:rPr>
              <w:t xml:space="preserve">iguel </w:t>
            </w:r>
            <w:r>
              <w:rPr>
                <w:b/>
                <w:bCs/>
                <w:lang w:val="es-CO"/>
              </w:rPr>
              <w:t>A</w:t>
            </w:r>
            <w:r w:rsidRPr="00B25BB1">
              <w:rPr>
                <w:b/>
                <w:bCs/>
                <w:lang w:val="es-CO"/>
              </w:rPr>
              <w:t xml:space="preserve">ntonio </w:t>
            </w:r>
            <w:r>
              <w:rPr>
                <w:b/>
                <w:bCs/>
                <w:lang w:val="es-CO"/>
              </w:rPr>
              <w:t>C</w:t>
            </w:r>
            <w:r w:rsidRPr="00B25BB1">
              <w:rPr>
                <w:b/>
                <w:bCs/>
                <w:lang w:val="es-CO"/>
              </w:rPr>
              <w:t xml:space="preserve">arabali – </w:t>
            </w:r>
            <w:r>
              <w:rPr>
                <w:b/>
                <w:bCs/>
                <w:lang w:val="es-CO"/>
              </w:rPr>
              <w:t>S</w:t>
            </w:r>
            <w:r w:rsidRPr="00B25BB1">
              <w:rPr>
                <w:b/>
                <w:bCs/>
                <w:lang w:val="es-CO"/>
              </w:rPr>
              <w:t xml:space="preserve">ociedad </w:t>
            </w:r>
            <w:r>
              <w:rPr>
                <w:b/>
                <w:bCs/>
                <w:lang w:val="es-CO"/>
              </w:rPr>
              <w:t>M</w:t>
            </w:r>
            <w:r w:rsidRPr="00B25BB1">
              <w:rPr>
                <w:b/>
                <w:bCs/>
                <w:lang w:val="es-CO"/>
              </w:rPr>
              <w:t xml:space="preserve">inera el </w:t>
            </w:r>
            <w:r>
              <w:rPr>
                <w:b/>
                <w:bCs/>
                <w:lang w:val="es-CO"/>
              </w:rPr>
              <w:t>D</w:t>
            </w:r>
            <w:r w:rsidRPr="00B25BB1">
              <w:rPr>
                <w:b/>
                <w:bCs/>
                <w:lang w:val="es-CO"/>
              </w:rPr>
              <w:t xml:space="preserve">esquite </w:t>
            </w:r>
            <w:r>
              <w:rPr>
                <w:b/>
                <w:bCs/>
                <w:lang w:val="es-CO"/>
              </w:rPr>
              <w:t>S.A.S.</w:t>
            </w:r>
          </w:p>
        </w:tc>
      </w:tr>
      <w:tr w:rsidR="0057757B" w14:paraId="7D94E18A" w14:textId="77777777" w:rsidTr="0057757B">
        <w:tc>
          <w:tcPr>
            <w:tcW w:w="3409" w:type="dxa"/>
            <w:tcBorders>
              <w:top w:val="double" w:sz="4" w:space="0" w:color="auto"/>
              <w:left w:val="double" w:sz="4" w:space="0" w:color="auto"/>
              <w:bottom w:val="double" w:sz="4" w:space="0" w:color="auto"/>
              <w:right w:val="double" w:sz="4" w:space="0" w:color="auto"/>
            </w:tcBorders>
            <w:vAlign w:val="center"/>
          </w:tcPr>
          <w:p w14:paraId="3F2EEB8D" w14:textId="77777777" w:rsidR="0057757B" w:rsidRDefault="0057757B" w:rsidP="0057757B">
            <w:pPr>
              <w:pStyle w:val="Textoindependiente"/>
              <w:jc w:val="center"/>
              <w:rPr>
                <w:b/>
                <w:bCs/>
                <w:sz w:val="22"/>
                <w:lang w:val="es-CO"/>
              </w:rPr>
            </w:pPr>
            <w:r>
              <w:rPr>
                <w:b/>
                <w:bCs/>
                <w:sz w:val="22"/>
                <w:lang w:val="es-CO"/>
              </w:rPr>
              <w:t>No DE VISITAS REALIZADAS</w:t>
            </w:r>
          </w:p>
          <w:p w14:paraId="511A0423" w14:textId="11AD9220" w:rsidR="00A224F1" w:rsidRPr="00D7687D" w:rsidRDefault="00A224F1" w:rsidP="0057757B">
            <w:pPr>
              <w:pStyle w:val="Textoindependiente"/>
              <w:jc w:val="center"/>
              <w:rPr>
                <w:b/>
                <w:bCs/>
                <w:sz w:val="22"/>
                <w:lang w:val="es-CO"/>
              </w:rPr>
            </w:pPr>
            <w:r>
              <w:rPr>
                <w:b/>
                <w:bCs/>
                <w:sz w:val="22"/>
                <w:lang w:val="es-CO"/>
              </w:rPr>
              <w:t>(Se anexa acta de visita)</w:t>
            </w:r>
          </w:p>
        </w:tc>
        <w:tc>
          <w:tcPr>
            <w:tcW w:w="6230" w:type="dxa"/>
            <w:tcBorders>
              <w:top w:val="double" w:sz="4" w:space="0" w:color="auto"/>
              <w:left w:val="double" w:sz="4" w:space="0" w:color="auto"/>
              <w:bottom w:val="double" w:sz="4" w:space="0" w:color="auto"/>
              <w:right w:val="double" w:sz="4" w:space="0" w:color="auto"/>
            </w:tcBorders>
          </w:tcPr>
          <w:p w14:paraId="5BB8EF78" w14:textId="4572E3DF" w:rsidR="0057757B" w:rsidRDefault="0057757B" w:rsidP="00EB0CFA">
            <w:pPr>
              <w:pStyle w:val="Textoindependiente"/>
              <w:jc w:val="center"/>
              <w:rPr>
                <w:b/>
                <w:bCs/>
                <w:lang w:val="es-CO"/>
              </w:rPr>
            </w:pPr>
            <w:r>
              <w:rPr>
                <w:b/>
                <w:bCs/>
                <w:lang w:val="es-CO"/>
              </w:rPr>
              <w:t xml:space="preserve">Primera visita </w:t>
            </w:r>
            <w:r w:rsidR="00B25BB1">
              <w:rPr>
                <w:b/>
                <w:bCs/>
                <w:lang w:val="es-CO"/>
              </w:rPr>
              <w:t>12</w:t>
            </w:r>
            <w:r>
              <w:rPr>
                <w:b/>
                <w:bCs/>
                <w:lang w:val="es-CO"/>
              </w:rPr>
              <w:t xml:space="preserve"> </w:t>
            </w:r>
            <w:r w:rsidR="00B25BB1">
              <w:rPr>
                <w:b/>
                <w:bCs/>
                <w:lang w:val="es-CO"/>
              </w:rPr>
              <w:t>Agosto</w:t>
            </w:r>
            <w:r>
              <w:rPr>
                <w:b/>
                <w:bCs/>
                <w:lang w:val="es-CO"/>
              </w:rPr>
              <w:t xml:space="preserve"> 2024</w:t>
            </w:r>
          </w:p>
          <w:p w14:paraId="6E1D856F" w14:textId="61C7B8EB" w:rsidR="0057757B" w:rsidRDefault="0057757B" w:rsidP="00EB0CFA">
            <w:pPr>
              <w:pStyle w:val="Textoindependiente"/>
              <w:jc w:val="center"/>
              <w:rPr>
                <w:b/>
                <w:bCs/>
                <w:lang w:val="es-CO"/>
              </w:rPr>
            </w:pPr>
            <w:r>
              <w:rPr>
                <w:b/>
                <w:bCs/>
                <w:lang w:val="es-CO"/>
              </w:rPr>
              <w:t xml:space="preserve">Segunda visita </w:t>
            </w:r>
            <w:r w:rsidR="00A65373">
              <w:rPr>
                <w:b/>
                <w:bCs/>
                <w:lang w:val="es-CO"/>
              </w:rPr>
              <w:t>1</w:t>
            </w:r>
            <w:r w:rsidR="00B25BB1">
              <w:rPr>
                <w:b/>
                <w:bCs/>
                <w:lang w:val="es-CO"/>
              </w:rPr>
              <w:t>0</w:t>
            </w:r>
            <w:r>
              <w:rPr>
                <w:b/>
                <w:bCs/>
                <w:lang w:val="es-CO"/>
              </w:rPr>
              <w:t xml:space="preserve"> </w:t>
            </w:r>
            <w:r w:rsidR="00B25BB1">
              <w:rPr>
                <w:b/>
                <w:bCs/>
                <w:lang w:val="es-CO"/>
              </w:rPr>
              <w:t>Septiembre</w:t>
            </w:r>
            <w:r>
              <w:rPr>
                <w:b/>
                <w:bCs/>
                <w:lang w:val="es-CO"/>
              </w:rPr>
              <w:t xml:space="preserve"> 2024</w:t>
            </w:r>
          </w:p>
        </w:tc>
      </w:tr>
    </w:tbl>
    <w:p w14:paraId="505CE074" w14:textId="77777777" w:rsidR="00580B61" w:rsidRPr="00DF668B" w:rsidRDefault="00580B61" w:rsidP="00B870C4">
      <w:pPr>
        <w:pStyle w:val="Textoindependiente"/>
        <w:rPr>
          <w:b/>
          <w:bCs/>
          <w:lang w:val="es-CO"/>
        </w:rPr>
      </w:pPr>
    </w:p>
    <w:p w14:paraId="784D654C" w14:textId="41CAC9D6" w:rsidR="00C8238F" w:rsidRDefault="00C8238F" w:rsidP="00C8238F">
      <w:pPr>
        <w:pStyle w:val="Textoindependiente"/>
        <w:numPr>
          <w:ilvl w:val="0"/>
          <w:numId w:val="13"/>
        </w:numPr>
        <w:jc w:val="left"/>
        <w:rPr>
          <w:rFonts w:eastAsia="Arial" w:cs="Arial"/>
          <w:b/>
          <w:bCs/>
          <w:szCs w:val="24"/>
          <w:lang w:val="es-CO"/>
        </w:rPr>
      </w:pPr>
      <w:r w:rsidRPr="00C8238F">
        <w:rPr>
          <w:rFonts w:eastAsia="Arial" w:cs="Arial"/>
          <w:b/>
          <w:bCs/>
          <w:szCs w:val="24"/>
          <w:lang w:val="es-CO"/>
        </w:rPr>
        <w:t xml:space="preserve">REVISIÓN DE EXPEDIENTES </w:t>
      </w:r>
    </w:p>
    <w:p w14:paraId="1BADEF16" w14:textId="77777777" w:rsidR="00B870C4" w:rsidRDefault="00B870C4" w:rsidP="00B870C4">
      <w:pPr>
        <w:pStyle w:val="Textoindependiente"/>
        <w:ind w:left="720"/>
        <w:jc w:val="left"/>
        <w:rPr>
          <w:rFonts w:eastAsia="Arial" w:cs="Arial"/>
          <w:b/>
          <w:bCs/>
          <w:szCs w:val="24"/>
          <w:lang w:val="es-CO"/>
        </w:rPr>
      </w:pPr>
    </w:p>
    <w:p w14:paraId="6CCB6BC2" w14:textId="7D274EC5" w:rsidR="00290C1A" w:rsidRDefault="00865CD7" w:rsidP="00290C1A">
      <w:pPr>
        <w:pStyle w:val="Textoindependiente"/>
        <w:ind w:left="709"/>
        <w:rPr>
          <w:rFonts w:eastAsia="Arial" w:cs="Arial"/>
          <w:bCs/>
          <w:color w:val="000000" w:themeColor="text1"/>
          <w:szCs w:val="24"/>
        </w:rPr>
      </w:pPr>
      <w:r w:rsidRPr="00290C1A">
        <w:rPr>
          <w:rFonts w:eastAsia="Arial" w:cs="Arial"/>
          <w:bCs/>
          <w:color w:val="000000" w:themeColor="text1"/>
          <w:szCs w:val="24"/>
          <w:lang w:val="es-CO"/>
        </w:rPr>
        <w:t>S</w:t>
      </w:r>
      <w:r w:rsidR="006B7396" w:rsidRPr="00290C1A">
        <w:rPr>
          <w:rFonts w:eastAsia="Arial" w:cs="Arial"/>
          <w:bCs/>
          <w:color w:val="000000" w:themeColor="text1"/>
          <w:szCs w:val="24"/>
          <w:lang w:val="es-CO"/>
        </w:rPr>
        <w:t xml:space="preserve">e realizo </w:t>
      </w:r>
      <w:r w:rsidR="00290C1A" w:rsidRPr="00290C1A">
        <w:rPr>
          <w:rFonts w:eastAsia="Arial" w:cs="Arial"/>
          <w:bCs/>
          <w:color w:val="000000" w:themeColor="text1"/>
          <w:szCs w:val="24"/>
          <w:lang w:val="es-CO"/>
        </w:rPr>
        <w:t xml:space="preserve">revisión documental del estado actual del título minero donde se puede observar si hay cumplimiento de las normas y regulaciones mineras ante la Agencia Nacional de Minería </w:t>
      </w:r>
      <w:r w:rsidR="00290C1A" w:rsidRPr="00290C1A">
        <w:rPr>
          <w:rFonts w:eastAsia="Arial" w:cs="Arial"/>
          <w:bCs/>
          <w:color w:val="000000" w:themeColor="text1"/>
          <w:szCs w:val="24"/>
        </w:rPr>
        <w:t>dando cumplimiento a</w:t>
      </w:r>
      <w:r w:rsidR="009A158D">
        <w:rPr>
          <w:rFonts w:eastAsia="Arial" w:cs="Arial"/>
          <w:bCs/>
          <w:color w:val="000000" w:themeColor="text1"/>
          <w:szCs w:val="24"/>
        </w:rPr>
        <w:t>l D</w:t>
      </w:r>
      <w:r w:rsidR="00290C1A" w:rsidRPr="00290C1A">
        <w:rPr>
          <w:rFonts w:eastAsia="Arial" w:cs="Arial"/>
          <w:bCs/>
          <w:color w:val="000000" w:themeColor="text1"/>
          <w:szCs w:val="24"/>
        </w:rPr>
        <w:t xml:space="preserve">ecreto 1886 de 2015 y su modificación con el </w:t>
      </w:r>
      <w:r w:rsidR="009A158D">
        <w:rPr>
          <w:rFonts w:eastAsia="Arial" w:cs="Arial"/>
          <w:bCs/>
          <w:color w:val="000000" w:themeColor="text1"/>
          <w:szCs w:val="24"/>
        </w:rPr>
        <w:t>D</w:t>
      </w:r>
      <w:r w:rsidR="00290C1A" w:rsidRPr="00290C1A">
        <w:rPr>
          <w:rFonts w:eastAsia="Arial" w:cs="Arial"/>
          <w:bCs/>
          <w:color w:val="000000" w:themeColor="text1"/>
          <w:szCs w:val="24"/>
        </w:rPr>
        <w:t xml:space="preserve">ecreto 944 de 2022 “Seguridad en las labores mineras subterráneas” Se proporciona detalles de los hallazgos y recomendaciones </w:t>
      </w:r>
      <w:r w:rsidR="009A158D">
        <w:rPr>
          <w:rFonts w:eastAsia="Arial" w:cs="Arial"/>
          <w:bCs/>
          <w:color w:val="000000" w:themeColor="text1"/>
          <w:szCs w:val="24"/>
        </w:rPr>
        <w:t xml:space="preserve">por parte de la ANM, </w:t>
      </w:r>
      <w:r w:rsidR="00290C1A" w:rsidRPr="00290C1A">
        <w:rPr>
          <w:rFonts w:eastAsia="Arial" w:cs="Arial"/>
          <w:bCs/>
          <w:color w:val="000000" w:themeColor="text1"/>
          <w:szCs w:val="24"/>
        </w:rPr>
        <w:t xml:space="preserve">para ser aplicados </w:t>
      </w:r>
      <w:r w:rsidR="009A158D">
        <w:rPr>
          <w:rFonts w:eastAsia="Arial" w:cs="Arial"/>
          <w:bCs/>
          <w:color w:val="000000" w:themeColor="text1"/>
          <w:szCs w:val="24"/>
        </w:rPr>
        <w:t xml:space="preserve">y subsanados </w:t>
      </w:r>
      <w:r w:rsidR="00290C1A" w:rsidRPr="00290C1A">
        <w:rPr>
          <w:rFonts w:eastAsia="Arial" w:cs="Arial"/>
          <w:bCs/>
          <w:color w:val="000000" w:themeColor="text1"/>
          <w:szCs w:val="24"/>
        </w:rPr>
        <w:t>por el titular minero</w:t>
      </w:r>
      <w:r w:rsidR="00314216">
        <w:rPr>
          <w:rFonts w:eastAsia="Arial" w:cs="Arial"/>
          <w:bCs/>
          <w:color w:val="000000" w:themeColor="text1"/>
          <w:szCs w:val="24"/>
        </w:rPr>
        <w:t>:</w:t>
      </w:r>
    </w:p>
    <w:p w14:paraId="6805E103" w14:textId="77777777" w:rsidR="006E50C6" w:rsidRDefault="006E50C6" w:rsidP="00290C1A">
      <w:pPr>
        <w:pStyle w:val="Textoindependiente"/>
        <w:ind w:left="709"/>
        <w:rPr>
          <w:rFonts w:eastAsia="Arial" w:cs="Arial"/>
          <w:bCs/>
          <w:color w:val="000000" w:themeColor="text1"/>
          <w:szCs w:val="24"/>
        </w:rPr>
      </w:pPr>
    </w:p>
    <w:p w14:paraId="7FE4C22B" w14:textId="09BAFBD8" w:rsidR="006E50C6" w:rsidRDefault="006E50C6" w:rsidP="00290C1A">
      <w:pPr>
        <w:pStyle w:val="Textoindependiente"/>
        <w:ind w:left="709"/>
        <w:rPr>
          <w:rFonts w:eastAsia="Arial" w:cs="Arial"/>
          <w:bCs/>
          <w:color w:val="000000" w:themeColor="text1"/>
          <w:szCs w:val="24"/>
        </w:rPr>
      </w:pPr>
      <w:r>
        <w:rPr>
          <w:rFonts w:eastAsia="Arial" w:cs="Arial"/>
          <w:bCs/>
          <w:color w:val="000000" w:themeColor="text1"/>
          <w:szCs w:val="24"/>
        </w:rPr>
        <w:t>Instrucciones Técnicas</w:t>
      </w:r>
    </w:p>
    <w:p w14:paraId="655C4E94" w14:textId="77777777" w:rsidR="00F539EE" w:rsidRDefault="00F539EE" w:rsidP="00290C1A">
      <w:pPr>
        <w:pStyle w:val="Textoindependiente"/>
        <w:ind w:left="709"/>
        <w:rPr>
          <w:rFonts w:eastAsia="Arial" w:cs="Arial"/>
          <w:bCs/>
          <w:color w:val="000000" w:themeColor="text1"/>
          <w:szCs w:val="24"/>
        </w:rPr>
      </w:pPr>
    </w:p>
    <w:p w14:paraId="1C8C460A" w14:textId="77777777" w:rsidR="00B25BB1" w:rsidRPr="00B25BB1" w:rsidRDefault="00B25BB1" w:rsidP="00A963F6">
      <w:pPr>
        <w:pStyle w:val="Textoindependiente"/>
        <w:numPr>
          <w:ilvl w:val="0"/>
          <w:numId w:val="15"/>
        </w:numPr>
        <w:rPr>
          <w:rFonts w:eastAsia="Arial" w:cs="Arial"/>
          <w:bCs/>
          <w:color w:val="000000" w:themeColor="text1"/>
          <w:szCs w:val="24"/>
        </w:rPr>
      </w:pPr>
      <w:r w:rsidRPr="00B25BB1">
        <w:rPr>
          <w:rFonts w:eastAsia="Arial" w:cs="Arial"/>
          <w:bCs/>
          <w:color w:val="000000" w:themeColor="text1"/>
          <w:szCs w:val="24"/>
          <w:lang w:val="es-CO"/>
        </w:rPr>
        <w:t>Realizar aforos de ventilación e instalar tableros de aforos – Frente pasador.</w:t>
      </w:r>
    </w:p>
    <w:p w14:paraId="6EB3894B" w14:textId="77777777" w:rsidR="00BD6EF3" w:rsidRPr="00BD6EF3" w:rsidRDefault="00B25BB1" w:rsidP="00B870C4">
      <w:pPr>
        <w:pStyle w:val="Textoindependiente"/>
        <w:numPr>
          <w:ilvl w:val="0"/>
          <w:numId w:val="15"/>
        </w:numPr>
        <w:rPr>
          <w:rFonts w:eastAsia="Arial" w:cs="Arial"/>
          <w:bCs/>
          <w:color w:val="000000" w:themeColor="text1"/>
          <w:szCs w:val="24"/>
        </w:rPr>
      </w:pPr>
      <w:r w:rsidRPr="00B25BB1">
        <w:rPr>
          <w:rFonts w:eastAsia="Arial" w:cs="Arial"/>
          <w:bCs/>
          <w:color w:val="000000" w:themeColor="text1"/>
          <w:szCs w:val="24"/>
          <w:lang w:val="es-CO"/>
        </w:rPr>
        <w:t xml:space="preserve">Continuar con el avance del tambor de ventilación – Frente pasador. </w:t>
      </w:r>
    </w:p>
    <w:p w14:paraId="7026C4FF" w14:textId="10B74F1E" w:rsidR="00B870C4" w:rsidRDefault="00BD6EF3" w:rsidP="00B870C4">
      <w:pPr>
        <w:pStyle w:val="Textoindependiente"/>
        <w:numPr>
          <w:ilvl w:val="0"/>
          <w:numId w:val="15"/>
        </w:numPr>
        <w:rPr>
          <w:rFonts w:eastAsia="Arial" w:cs="Arial"/>
          <w:bCs/>
          <w:color w:val="000000" w:themeColor="text1"/>
          <w:szCs w:val="24"/>
        </w:rPr>
      </w:pPr>
      <w:r>
        <w:t>Instalar señalización preventiva en el punto de descargue e instalar malla de seguridad para evitar caída del personal a la tecla – Frente nivel principal</w:t>
      </w:r>
      <w:r w:rsidR="00B870C4">
        <w:rPr>
          <w:rFonts w:eastAsia="Arial" w:cs="Arial"/>
          <w:bCs/>
          <w:color w:val="000000" w:themeColor="text1"/>
          <w:szCs w:val="24"/>
        </w:rPr>
        <w:t>.</w:t>
      </w:r>
    </w:p>
    <w:p w14:paraId="3E5FEC71" w14:textId="54FDCC62" w:rsidR="00B870C4" w:rsidRPr="00BD6EF3" w:rsidRDefault="00BD6EF3" w:rsidP="00BD6EF3">
      <w:pPr>
        <w:pStyle w:val="Textoindependiente"/>
        <w:numPr>
          <w:ilvl w:val="0"/>
          <w:numId w:val="15"/>
        </w:numPr>
        <w:rPr>
          <w:rFonts w:eastAsia="Arial" w:cs="Arial"/>
          <w:bCs/>
          <w:color w:val="000000" w:themeColor="text1"/>
          <w:szCs w:val="24"/>
        </w:rPr>
      </w:pPr>
      <w:r>
        <w:t>Instalar escalera para el Ascenso y Descenso en la labor Veta 2 Cruzada (Clavada)</w:t>
      </w:r>
    </w:p>
    <w:p w14:paraId="60672D21" w14:textId="59A90DF9" w:rsidR="00BD6EF3" w:rsidRPr="00BD6EF3" w:rsidRDefault="00BD6EF3" w:rsidP="00B870C4">
      <w:pPr>
        <w:pStyle w:val="Textoindependiente"/>
        <w:numPr>
          <w:ilvl w:val="0"/>
          <w:numId w:val="15"/>
        </w:numPr>
        <w:rPr>
          <w:rFonts w:eastAsia="Arial" w:cs="Arial"/>
          <w:bCs/>
          <w:color w:val="000000" w:themeColor="text1"/>
          <w:szCs w:val="24"/>
        </w:rPr>
      </w:pPr>
      <w:r w:rsidRPr="00BD6EF3">
        <w:rPr>
          <w:rFonts w:eastAsia="Arial" w:cs="Arial"/>
          <w:bCs/>
          <w:color w:val="000000" w:themeColor="text1"/>
          <w:szCs w:val="24"/>
          <w:lang w:val="es-CO"/>
        </w:rPr>
        <w:t>Instalar ventilador en la labor a Veta 2 Cruzada (Clavada</w:t>
      </w:r>
      <w:r>
        <w:rPr>
          <w:rFonts w:eastAsia="Arial" w:cs="Arial"/>
          <w:bCs/>
          <w:color w:val="000000" w:themeColor="text1"/>
          <w:szCs w:val="24"/>
          <w:lang w:val="es-CO"/>
        </w:rPr>
        <w:t>)</w:t>
      </w:r>
    </w:p>
    <w:p w14:paraId="4589DE6D" w14:textId="30410DF7" w:rsidR="00BD6EF3" w:rsidRDefault="00BD6EF3" w:rsidP="00B870C4">
      <w:pPr>
        <w:pStyle w:val="Textoindependiente"/>
        <w:numPr>
          <w:ilvl w:val="0"/>
          <w:numId w:val="15"/>
        </w:numPr>
        <w:rPr>
          <w:rFonts w:eastAsia="Arial" w:cs="Arial"/>
          <w:bCs/>
          <w:color w:val="000000" w:themeColor="text1"/>
          <w:szCs w:val="24"/>
        </w:rPr>
      </w:pPr>
      <w:r>
        <w:t>Implementar formatos para el control de producción en Bocamina y en la planta de beneficio</w:t>
      </w:r>
      <w:r>
        <w:t>.</w:t>
      </w:r>
    </w:p>
    <w:p w14:paraId="5952CCBD" w14:textId="77777777" w:rsidR="00F539EE" w:rsidRPr="009A0C94" w:rsidRDefault="00F539EE" w:rsidP="00F539EE">
      <w:pPr>
        <w:pStyle w:val="Textoindependiente"/>
        <w:rPr>
          <w:rFonts w:eastAsia="Arial" w:cs="Arial"/>
          <w:bCs/>
          <w:color w:val="000000" w:themeColor="text1"/>
          <w:szCs w:val="24"/>
        </w:rPr>
      </w:pPr>
    </w:p>
    <w:p w14:paraId="381A4B6F" w14:textId="3DC13F21" w:rsidR="00C8238F" w:rsidRPr="009B5EAD" w:rsidRDefault="00B25BB1" w:rsidP="00B25BB1">
      <w:pPr>
        <w:pStyle w:val="Textoindependiente"/>
        <w:ind w:left="709"/>
        <w:rPr>
          <w:rFonts w:cs="Arial"/>
          <w:szCs w:val="24"/>
          <w:lang w:val="es-CO"/>
        </w:rPr>
      </w:pPr>
      <w:r w:rsidRPr="00B25BB1">
        <w:rPr>
          <w:rFonts w:cs="Arial"/>
          <w:szCs w:val="24"/>
          <w:lang w:val="es-CO"/>
        </w:rPr>
        <w:t>Requerir a los titulares del contrato de concesión No. FLN-093, el cumplimiento INMEDIATO de las instrucciones técnicas, impartidas en el Auto PARC No. 86 del 14 de marzo de 2023 notificado por estado No. 32 del 16 de marzo de 2023, el cual acogió el Informe de Fiscalización Integral PARC No. 013 del 28 de febrero de 2023. Lo cual será verificado en próxima visita.</w:t>
      </w:r>
    </w:p>
    <w:p w14:paraId="1AAD69A7" w14:textId="77777777" w:rsidR="00F539EE" w:rsidRPr="00DF668B" w:rsidRDefault="00F539EE" w:rsidP="0012776B">
      <w:pPr>
        <w:pStyle w:val="Textoindependiente"/>
        <w:jc w:val="center"/>
        <w:rPr>
          <w:rFonts w:ascii="Arial Narrow" w:hAnsi="Arial Narrow"/>
          <w:b/>
          <w:sz w:val="16"/>
          <w:lang w:val="es-CO"/>
        </w:rPr>
      </w:pPr>
    </w:p>
    <w:p w14:paraId="2D2CE8B2" w14:textId="08E64CA9" w:rsidR="007B3153" w:rsidRDefault="00D41496" w:rsidP="00C8238F">
      <w:pPr>
        <w:pStyle w:val="Textoindependiente"/>
        <w:numPr>
          <w:ilvl w:val="0"/>
          <w:numId w:val="13"/>
        </w:numPr>
        <w:jc w:val="left"/>
        <w:rPr>
          <w:rFonts w:eastAsia="Arial" w:cs="Arial"/>
          <w:b/>
          <w:bCs/>
          <w:szCs w:val="24"/>
          <w:lang w:val="es-CO"/>
        </w:rPr>
      </w:pPr>
      <w:r>
        <w:rPr>
          <w:rFonts w:eastAsia="Arial" w:cs="Arial"/>
          <w:b/>
          <w:bCs/>
          <w:szCs w:val="24"/>
          <w:lang w:val="es-CO"/>
        </w:rPr>
        <w:lastRenderedPageBreak/>
        <w:t>DESCRIPCIÓN DE LA MINA Y LABORES MINERAS</w:t>
      </w:r>
      <w:r w:rsidR="00A02DC7" w:rsidRPr="00DF668B">
        <w:rPr>
          <w:rFonts w:eastAsia="Arial" w:cs="Arial"/>
          <w:b/>
          <w:bCs/>
          <w:szCs w:val="24"/>
          <w:lang w:val="es-CO"/>
        </w:rPr>
        <w:t xml:space="preserve">: </w:t>
      </w:r>
    </w:p>
    <w:p w14:paraId="52881B7B" w14:textId="4A93235C" w:rsidR="009C75D6" w:rsidRDefault="009C75D6" w:rsidP="00DE1D3B">
      <w:pPr>
        <w:pStyle w:val="Textoindependiente"/>
        <w:ind w:left="720"/>
        <w:rPr>
          <w:rFonts w:eastAsia="Arial" w:cs="Arial"/>
          <w:bCs/>
          <w:color w:val="000000" w:themeColor="text1"/>
          <w:szCs w:val="24"/>
          <w:lang w:val="es-CO"/>
        </w:rPr>
      </w:pPr>
    </w:p>
    <w:p w14:paraId="09C06CEC" w14:textId="7DF16E38" w:rsidR="009C75D6" w:rsidRPr="004D547F" w:rsidRDefault="00A40B2D" w:rsidP="00DE1D3B">
      <w:pPr>
        <w:pStyle w:val="Textoindependiente"/>
        <w:ind w:left="720"/>
        <w:rPr>
          <w:rFonts w:eastAsia="Arial" w:cs="Arial"/>
          <w:bCs/>
          <w:color w:val="000000" w:themeColor="text1"/>
          <w:szCs w:val="24"/>
          <w:lang w:val="es-CO"/>
        </w:rPr>
      </w:pPr>
      <w:r>
        <w:rPr>
          <w:rFonts w:eastAsia="Arial" w:cs="Arial"/>
          <w:bCs/>
          <w:color w:val="000000"/>
          <w:szCs w:val="24"/>
        </w:rPr>
        <w:t xml:space="preserve">La Mina </w:t>
      </w:r>
      <w:r w:rsidR="00BD6EF3">
        <w:rPr>
          <w:rFonts w:eastAsia="Arial" w:cs="Arial"/>
          <w:bCs/>
          <w:color w:val="000000"/>
          <w:szCs w:val="24"/>
        </w:rPr>
        <w:t>El Desquite</w:t>
      </w:r>
      <w:r w:rsidR="009B5EAD" w:rsidRPr="009B5EAD">
        <w:rPr>
          <w:rFonts w:eastAsia="Arial" w:cs="Arial"/>
          <w:bCs/>
          <w:color w:val="000000"/>
          <w:szCs w:val="24"/>
        </w:rPr>
        <w:t>, se desarrolla mediante un</w:t>
      </w:r>
      <w:r w:rsidR="00BD6EF3">
        <w:rPr>
          <w:rFonts w:eastAsia="Arial" w:cs="Arial"/>
          <w:bCs/>
          <w:color w:val="000000"/>
          <w:szCs w:val="24"/>
        </w:rPr>
        <w:t xml:space="preserve">a guía a nivel </w:t>
      </w:r>
      <w:proofErr w:type="spellStart"/>
      <w:r w:rsidR="00BD6EF3">
        <w:rPr>
          <w:rFonts w:eastAsia="Arial" w:cs="Arial"/>
          <w:bCs/>
          <w:color w:val="000000"/>
          <w:szCs w:val="24"/>
        </w:rPr>
        <w:t>y</w:t>
      </w:r>
      <w:proofErr w:type="spellEnd"/>
      <w:r w:rsidR="00BD6EF3">
        <w:rPr>
          <w:rFonts w:eastAsia="Arial" w:cs="Arial"/>
          <w:bCs/>
          <w:color w:val="000000"/>
          <w:szCs w:val="24"/>
        </w:rPr>
        <w:t xml:space="preserve"> </w:t>
      </w:r>
      <w:r w:rsidR="009B5EAD" w:rsidRPr="009B5EAD">
        <w:rPr>
          <w:rFonts w:eastAsia="Arial" w:cs="Arial"/>
          <w:bCs/>
          <w:color w:val="000000"/>
          <w:szCs w:val="24"/>
        </w:rPr>
        <w:t xml:space="preserve">Inclinado de </w:t>
      </w:r>
      <w:r w:rsidR="00071118">
        <w:rPr>
          <w:rFonts w:eastAsia="Arial" w:cs="Arial"/>
          <w:bCs/>
          <w:color w:val="000000"/>
          <w:szCs w:val="24"/>
        </w:rPr>
        <w:t>acceso de personal</w:t>
      </w:r>
      <w:r w:rsidR="009B5EAD" w:rsidRPr="009B5EAD">
        <w:rPr>
          <w:rFonts w:eastAsia="Arial" w:cs="Arial"/>
          <w:bCs/>
          <w:color w:val="000000"/>
          <w:szCs w:val="24"/>
        </w:rPr>
        <w:t>,</w:t>
      </w:r>
      <w:r w:rsidR="00071118">
        <w:rPr>
          <w:rFonts w:eastAsia="Arial" w:cs="Arial"/>
          <w:bCs/>
          <w:color w:val="000000"/>
          <w:szCs w:val="24"/>
        </w:rPr>
        <w:t xml:space="preserve"> un inclinado de transporte de mineral que conecta el nivel inferior,</w:t>
      </w:r>
      <w:r w:rsidR="009B5EAD" w:rsidRPr="009B5EAD">
        <w:rPr>
          <w:rFonts w:eastAsia="Arial" w:cs="Arial"/>
          <w:bCs/>
          <w:color w:val="000000"/>
          <w:szCs w:val="24"/>
        </w:rPr>
        <w:t xml:space="preserve"> un tambor a </w:t>
      </w:r>
      <w:r w:rsidR="00B466E6" w:rsidRPr="009B5EAD">
        <w:rPr>
          <w:rFonts w:eastAsia="Arial" w:cs="Arial"/>
          <w:bCs/>
          <w:color w:val="000000"/>
          <w:szCs w:val="24"/>
        </w:rPr>
        <w:t>superficie, labores</w:t>
      </w:r>
      <w:r w:rsidR="009B5EAD" w:rsidRPr="009B5EAD">
        <w:rPr>
          <w:rFonts w:eastAsia="Arial" w:cs="Arial"/>
          <w:bCs/>
          <w:color w:val="000000"/>
          <w:szCs w:val="24"/>
        </w:rPr>
        <w:t xml:space="preserve"> que permiten la comunicación con </w:t>
      </w:r>
      <w:r>
        <w:rPr>
          <w:rFonts w:eastAsia="Arial" w:cs="Arial"/>
          <w:bCs/>
          <w:color w:val="000000"/>
          <w:szCs w:val="24"/>
        </w:rPr>
        <w:t>2</w:t>
      </w:r>
      <w:r w:rsidR="009B5EAD" w:rsidRPr="009B5EAD">
        <w:rPr>
          <w:rFonts w:eastAsia="Arial" w:cs="Arial"/>
          <w:bCs/>
          <w:color w:val="000000"/>
          <w:szCs w:val="24"/>
        </w:rPr>
        <w:t xml:space="preserve"> niveles, definiendo</w:t>
      </w:r>
      <w:r w:rsidR="00071118">
        <w:rPr>
          <w:rFonts w:eastAsia="Arial" w:cs="Arial"/>
          <w:bCs/>
          <w:color w:val="000000"/>
          <w:szCs w:val="24"/>
        </w:rPr>
        <w:t xml:space="preserve"> 2</w:t>
      </w:r>
      <w:r w:rsidR="009B5EAD" w:rsidRPr="009B5EAD">
        <w:rPr>
          <w:rFonts w:eastAsia="Arial" w:cs="Arial"/>
          <w:bCs/>
          <w:color w:val="000000"/>
          <w:szCs w:val="24"/>
        </w:rPr>
        <w:t xml:space="preserve"> frentes activos y </w:t>
      </w:r>
      <w:r>
        <w:rPr>
          <w:rFonts w:eastAsia="Arial" w:cs="Arial"/>
          <w:bCs/>
          <w:color w:val="000000"/>
          <w:szCs w:val="24"/>
        </w:rPr>
        <w:t>1</w:t>
      </w:r>
      <w:r w:rsidR="009B5EAD" w:rsidRPr="009B5EAD">
        <w:rPr>
          <w:rFonts w:eastAsia="Arial" w:cs="Arial"/>
          <w:bCs/>
          <w:color w:val="000000"/>
          <w:szCs w:val="24"/>
        </w:rPr>
        <w:t xml:space="preserve"> frente inactivo</w:t>
      </w:r>
      <w:r w:rsidR="00597470">
        <w:rPr>
          <w:rFonts w:eastAsia="Arial" w:cs="Arial"/>
          <w:bCs/>
          <w:color w:val="000000"/>
          <w:szCs w:val="24"/>
        </w:rPr>
        <w:t xml:space="preserve"> conectados por guías y </w:t>
      </w:r>
      <w:proofErr w:type="spellStart"/>
      <w:r w:rsidR="00597470">
        <w:rPr>
          <w:rFonts w:eastAsia="Arial" w:cs="Arial"/>
          <w:bCs/>
          <w:color w:val="000000"/>
          <w:szCs w:val="24"/>
        </w:rPr>
        <w:t>sobreguías</w:t>
      </w:r>
      <w:proofErr w:type="spellEnd"/>
      <w:r w:rsidR="009B5EAD" w:rsidRPr="009B5EAD">
        <w:rPr>
          <w:rFonts w:eastAsia="Arial" w:cs="Arial"/>
          <w:bCs/>
          <w:color w:val="000000"/>
          <w:szCs w:val="24"/>
        </w:rPr>
        <w:t xml:space="preserve">. Considerando las diferentes labores, se define el circuito de ventilación mediante Tiro Natural; no obstante, para garantizar la ventilación en los niveles inferiores y considerando que la ventilación por Tiro Natural no suple eficazmente los requerimientos de aire necesarios, se implementa la ventilación </w:t>
      </w:r>
      <w:r w:rsidR="0079725D">
        <w:rPr>
          <w:rFonts w:eastAsia="Arial" w:cs="Arial"/>
          <w:bCs/>
          <w:color w:val="000000"/>
          <w:szCs w:val="24"/>
        </w:rPr>
        <w:t xml:space="preserve">mecánica con </w:t>
      </w:r>
      <w:r w:rsidR="00BD6EF3">
        <w:rPr>
          <w:rFonts w:eastAsia="Arial" w:cs="Arial"/>
          <w:bCs/>
          <w:color w:val="000000"/>
          <w:szCs w:val="24"/>
        </w:rPr>
        <w:t>dos</w:t>
      </w:r>
      <w:r w:rsidR="0079725D" w:rsidRPr="0079725D">
        <w:rPr>
          <w:rFonts w:eastAsia="Arial" w:cs="Arial"/>
          <w:bCs/>
          <w:color w:val="000000"/>
          <w:szCs w:val="24"/>
        </w:rPr>
        <w:t xml:space="preserve"> ventilador</w:t>
      </w:r>
      <w:r w:rsidR="00BD6EF3">
        <w:rPr>
          <w:rFonts w:eastAsia="Arial" w:cs="Arial"/>
          <w:bCs/>
          <w:color w:val="000000"/>
          <w:szCs w:val="24"/>
        </w:rPr>
        <w:t>es</w:t>
      </w:r>
      <w:r w:rsidR="0079725D" w:rsidRPr="0079725D">
        <w:rPr>
          <w:rFonts w:eastAsia="Arial" w:cs="Arial"/>
          <w:bCs/>
          <w:color w:val="000000"/>
          <w:szCs w:val="24"/>
        </w:rPr>
        <w:t xml:space="preserve"> con motor de capacidad de </w:t>
      </w:r>
      <w:r w:rsidR="00071118">
        <w:rPr>
          <w:rFonts w:eastAsia="Arial" w:cs="Arial"/>
          <w:bCs/>
          <w:color w:val="000000"/>
          <w:szCs w:val="24"/>
        </w:rPr>
        <w:t>2</w:t>
      </w:r>
      <w:r w:rsidR="0079725D" w:rsidRPr="0079725D">
        <w:rPr>
          <w:rFonts w:eastAsia="Arial" w:cs="Arial"/>
          <w:bCs/>
          <w:color w:val="000000"/>
          <w:szCs w:val="24"/>
        </w:rPr>
        <w:t xml:space="preserve"> HP,</w:t>
      </w:r>
      <w:r w:rsidR="009B5EAD" w:rsidRPr="009B5EAD">
        <w:rPr>
          <w:rFonts w:eastAsia="Arial" w:cs="Arial"/>
          <w:bCs/>
          <w:color w:val="000000"/>
          <w:szCs w:val="24"/>
        </w:rPr>
        <w:t xml:space="preserve"> para garantizar el flujo de la corriente de aire en las diferentes labores. La Ventilación por Tiro Natural se produce por diferencia de cota o nivel entre las excavaciones de entrada y salida de aire, que origina el flujo de aire debido al cambio de presión</w:t>
      </w:r>
      <w:r w:rsidR="00BD6EF3">
        <w:rPr>
          <w:rFonts w:eastAsia="Arial" w:cs="Arial"/>
          <w:bCs/>
          <w:color w:val="000000"/>
          <w:szCs w:val="24"/>
        </w:rPr>
        <w:t xml:space="preserve">, se </w:t>
      </w:r>
      <w:proofErr w:type="spellStart"/>
      <w:r w:rsidR="00BD6EF3">
        <w:rPr>
          <w:rFonts w:eastAsia="Arial" w:cs="Arial"/>
          <w:bCs/>
          <w:color w:val="000000"/>
          <w:szCs w:val="24"/>
        </w:rPr>
        <w:t>esta</w:t>
      </w:r>
      <w:proofErr w:type="spellEnd"/>
      <w:r w:rsidR="00BD6EF3">
        <w:rPr>
          <w:rFonts w:eastAsia="Arial" w:cs="Arial"/>
          <w:bCs/>
          <w:color w:val="000000"/>
          <w:szCs w:val="24"/>
        </w:rPr>
        <w:t xml:space="preserve"> avanzando en sacar un tambor a superficie para mejorar las condiciones de la atmosfera minera.</w:t>
      </w:r>
      <w:r w:rsidR="002E3B7F">
        <w:rPr>
          <w:rFonts w:eastAsia="Arial" w:cs="Arial"/>
          <w:bCs/>
          <w:color w:val="000000"/>
          <w:szCs w:val="24"/>
        </w:rPr>
        <w:t xml:space="preserve"> </w:t>
      </w:r>
      <w:r w:rsidR="00597470">
        <w:rPr>
          <w:rFonts w:eastAsia="Arial" w:cs="Arial"/>
          <w:bCs/>
          <w:color w:val="000000"/>
          <w:szCs w:val="24"/>
        </w:rPr>
        <w:t>cuenta con</w:t>
      </w:r>
      <w:r w:rsidR="002E3B7F">
        <w:rPr>
          <w:rFonts w:eastAsia="Arial" w:cs="Arial"/>
          <w:bCs/>
          <w:color w:val="000000"/>
          <w:szCs w:val="24"/>
        </w:rPr>
        <w:t xml:space="preserve"> </w:t>
      </w:r>
      <w:r w:rsidR="002E3B7F" w:rsidRPr="0079725D">
        <w:rPr>
          <w:rFonts w:eastAsia="Arial" w:cs="Arial"/>
          <w:bCs/>
          <w:color w:val="000000"/>
          <w:szCs w:val="24"/>
        </w:rPr>
        <w:t>tableros para el registro de gases al interior de la mina</w:t>
      </w:r>
      <w:r w:rsidR="009B5EAD">
        <w:rPr>
          <w:rFonts w:eastAsia="Arial" w:cs="Arial"/>
          <w:bCs/>
          <w:color w:val="000000"/>
          <w:szCs w:val="24"/>
        </w:rPr>
        <w:t xml:space="preserve"> </w:t>
      </w:r>
      <w:r w:rsidR="002E3B7F">
        <w:rPr>
          <w:rFonts w:eastAsia="Arial" w:cs="Arial"/>
          <w:bCs/>
          <w:color w:val="000000"/>
          <w:szCs w:val="24"/>
        </w:rPr>
        <w:t>para</w:t>
      </w:r>
      <w:r w:rsidR="009C75D6" w:rsidRPr="002519E6">
        <w:rPr>
          <w:rFonts w:eastAsia="Arial" w:cs="Arial"/>
          <w:bCs/>
          <w:color w:val="000000"/>
          <w:szCs w:val="24"/>
        </w:rPr>
        <w:t xml:space="preserve"> realiza</w:t>
      </w:r>
      <w:r w:rsidR="002E3B7F">
        <w:rPr>
          <w:rFonts w:eastAsia="Arial" w:cs="Arial"/>
          <w:bCs/>
          <w:color w:val="000000"/>
          <w:szCs w:val="24"/>
        </w:rPr>
        <w:t>r</w:t>
      </w:r>
      <w:r w:rsidR="009C75D6" w:rsidRPr="002519E6">
        <w:rPr>
          <w:rFonts w:eastAsia="Arial" w:cs="Arial"/>
          <w:bCs/>
          <w:color w:val="000000"/>
          <w:szCs w:val="24"/>
        </w:rPr>
        <w:t xml:space="preserve"> un control diario de la atmosfera minera por medio de mediciones con el </w:t>
      </w:r>
      <w:proofErr w:type="spellStart"/>
      <w:r w:rsidR="009C75D6" w:rsidRPr="002519E6">
        <w:rPr>
          <w:rFonts w:eastAsia="Arial" w:cs="Arial"/>
          <w:bCs/>
          <w:color w:val="000000"/>
          <w:szCs w:val="24"/>
        </w:rPr>
        <w:t>multidetector</w:t>
      </w:r>
      <w:proofErr w:type="spellEnd"/>
      <w:r w:rsidR="009B5EAD">
        <w:rPr>
          <w:rFonts w:eastAsia="Arial" w:cs="Arial"/>
          <w:bCs/>
          <w:color w:val="000000"/>
          <w:szCs w:val="24"/>
        </w:rPr>
        <w:t xml:space="preserve"> </w:t>
      </w:r>
      <w:r w:rsidR="00597470">
        <w:rPr>
          <w:rFonts w:eastAsia="Arial" w:cs="Arial"/>
          <w:bCs/>
          <w:color w:val="000000"/>
          <w:szCs w:val="24"/>
        </w:rPr>
        <w:t xml:space="preserve">MX6 Industrial </w:t>
      </w:r>
      <w:proofErr w:type="spellStart"/>
      <w:r w:rsidR="00597470">
        <w:rPr>
          <w:rFonts w:eastAsia="Arial" w:cs="Arial"/>
          <w:bCs/>
          <w:color w:val="000000"/>
          <w:szCs w:val="24"/>
        </w:rPr>
        <w:t>Scientific</w:t>
      </w:r>
      <w:proofErr w:type="spellEnd"/>
      <w:r w:rsidR="009C75D6" w:rsidRPr="002519E6">
        <w:rPr>
          <w:rFonts w:eastAsia="Arial" w:cs="Arial"/>
          <w:bCs/>
          <w:color w:val="000000"/>
          <w:szCs w:val="24"/>
        </w:rPr>
        <w:t>, el sistema de explotación se realiza por medio del método de</w:t>
      </w:r>
      <w:r w:rsidR="009B5EAD">
        <w:rPr>
          <w:rFonts w:eastAsia="Arial" w:cs="Arial"/>
          <w:bCs/>
          <w:color w:val="000000"/>
          <w:szCs w:val="24"/>
        </w:rPr>
        <w:t xml:space="preserve"> </w:t>
      </w:r>
      <w:r w:rsidR="0079725D">
        <w:rPr>
          <w:rFonts w:eastAsia="Arial" w:cs="Arial"/>
          <w:bCs/>
          <w:color w:val="000000"/>
          <w:szCs w:val="24"/>
        </w:rPr>
        <w:t xml:space="preserve">ensanche de </w:t>
      </w:r>
      <w:r w:rsidR="009B5EAD">
        <w:rPr>
          <w:rFonts w:eastAsia="Arial" w:cs="Arial"/>
          <w:bCs/>
          <w:color w:val="000000"/>
          <w:szCs w:val="24"/>
        </w:rPr>
        <w:t>tambores paralelos</w:t>
      </w:r>
      <w:r w:rsidR="0079725D">
        <w:rPr>
          <w:rFonts w:eastAsia="Arial" w:cs="Arial"/>
          <w:bCs/>
          <w:color w:val="000000"/>
          <w:szCs w:val="24"/>
        </w:rPr>
        <w:t>, diagonales  y clavadas</w:t>
      </w:r>
      <w:r w:rsidR="009B5EAD">
        <w:rPr>
          <w:rFonts w:eastAsia="Arial" w:cs="Arial"/>
          <w:bCs/>
          <w:color w:val="000000"/>
          <w:szCs w:val="24"/>
        </w:rPr>
        <w:t>,</w:t>
      </w:r>
      <w:r w:rsidR="009C75D6" w:rsidRPr="002519E6">
        <w:rPr>
          <w:rFonts w:eastAsia="Arial" w:cs="Arial"/>
          <w:bCs/>
          <w:color w:val="000000"/>
          <w:szCs w:val="24"/>
        </w:rPr>
        <w:t xml:space="preserve"> </w:t>
      </w:r>
      <w:r w:rsidR="0079725D">
        <w:rPr>
          <w:rFonts w:eastAsia="Arial" w:cs="Arial"/>
          <w:bCs/>
          <w:color w:val="000000"/>
          <w:szCs w:val="24"/>
        </w:rPr>
        <w:t xml:space="preserve">El arranque de mineral se realiza por </w:t>
      </w:r>
      <w:r w:rsidR="009C75D6" w:rsidRPr="002519E6">
        <w:rPr>
          <w:rFonts w:eastAsia="Arial" w:cs="Arial"/>
          <w:bCs/>
          <w:color w:val="000000"/>
          <w:szCs w:val="24"/>
        </w:rPr>
        <w:t>perforación y voladura</w:t>
      </w:r>
      <w:r w:rsidR="007815E5">
        <w:rPr>
          <w:rFonts w:eastAsia="Arial" w:cs="Arial"/>
          <w:bCs/>
          <w:color w:val="000000"/>
          <w:szCs w:val="24"/>
        </w:rPr>
        <w:t xml:space="preserve"> </w:t>
      </w:r>
      <w:r w:rsidR="009B5EAD">
        <w:rPr>
          <w:rFonts w:eastAsia="Arial" w:cs="Arial"/>
          <w:bCs/>
          <w:color w:val="000000"/>
          <w:szCs w:val="24"/>
        </w:rPr>
        <w:t xml:space="preserve">en los </w:t>
      </w:r>
      <w:r w:rsidR="007815E5">
        <w:rPr>
          <w:rFonts w:eastAsia="Arial" w:cs="Arial"/>
          <w:bCs/>
          <w:color w:val="000000"/>
          <w:szCs w:val="24"/>
        </w:rPr>
        <w:t>frente</w:t>
      </w:r>
      <w:r w:rsidR="009B5EAD">
        <w:rPr>
          <w:rFonts w:eastAsia="Arial" w:cs="Arial"/>
          <w:bCs/>
          <w:color w:val="000000"/>
          <w:szCs w:val="24"/>
        </w:rPr>
        <w:t>s y tambores</w:t>
      </w:r>
      <w:r w:rsidR="009C75D6" w:rsidRPr="002519E6">
        <w:rPr>
          <w:rFonts w:eastAsia="Arial" w:cs="Arial"/>
          <w:bCs/>
          <w:color w:val="000000"/>
          <w:szCs w:val="24"/>
        </w:rPr>
        <w:t xml:space="preserve"> con una malla promedio de </w:t>
      </w:r>
      <w:r w:rsidR="00BD6EF3">
        <w:rPr>
          <w:rFonts w:eastAsia="Arial" w:cs="Arial"/>
          <w:bCs/>
          <w:color w:val="000000"/>
          <w:szCs w:val="24"/>
        </w:rPr>
        <w:t>18</w:t>
      </w:r>
      <w:r w:rsidR="009C75D6" w:rsidRPr="002519E6">
        <w:rPr>
          <w:rFonts w:eastAsia="Arial" w:cs="Arial"/>
          <w:bCs/>
          <w:color w:val="000000"/>
          <w:szCs w:val="24"/>
        </w:rPr>
        <w:t xml:space="preserve"> a </w:t>
      </w:r>
      <w:r w:rsidR="007815E5">
        <w:rPr>
          <w:rFonts w:eastAsia="Arial" w:cs="Arial"/>
          <w:bCs/>
          <w:color w:val="000000"/>
          <w:szCs w:val="24"/>
        </w:rPr>
        <w:t>2</w:t>
      </w:r>
      <w:r w:rsidR="00BD6EF3">
        <w:rPr>
          <w:rFonts w:eastAsia="Arial" w:cs="Arial"/>
          <w:bCs/>
          <w:color w:val="000000"/>
          <w:szCs w:val="24"/>
        </w:rPr>
        <w:t>8</w:t>
      </w:r>
      <w:r w:rsidR="009C75D6" w:rsidRPr="002519E6">
        <w:rPr>
          <w:rFonts w:eastAsia="Arial" w:cs="Arial"/>
          <w:bCs/>
          <w:color w:val="000000"/>
          <w:szCs w:val="24"/>
        </w:rPr>
        <w:t xml:space="preserve"> barrenos por voladura con una longitud de 1,20 metros, efectivo 1 metro de avance, el sistema de transporte interno en labores verticales  en </w:t>
      </w:r>
      <w:proofErr w:type="spellStart"/>
      <w:r w:rsidR="009C75D6" w:rsidRPr="002519E6">
        <w:rPr>
          <w:rFonts w:eastAsia="Arial" w:cs="Arial"/>
          <w:bCs/>
          <w:color w:val="000000"/>
          <w:szCs w:val="24"/>
        </w:rPr>
        <w:t>skip</w:t>
      </w:r>
      <w:proofErr w:type="spellEnd"/>
      <w:r w:rsidR="009C75D6">
        <w:rPr>
          <w:rFonts w:eastAsia="Arial" w:cs="Arial"/>
          <w:bCs/>
          <w:color w:val="000000"/>
          <w:szCs w:val="24"/>
        </w:rPr>
        <w:t xml:space="preserve"> de capacidad de </w:t>
      </w:r>
      <w:r w:rsidR="00BD6EF3">
        <w:rPr>
          <w:rFonts w:eastAsia="Arial" w:cs="Arial"/>
          <w:bCs/>
          <w:color w:val="000000"/>
          <w:szCs w:val="24"/>
        </w:rPr>
        <w:t>5</w:t>
      </w:r>
      <w:r w:rsidR="009B53EB">
        <w:rPr>
          <w:rFonts w:eastAsia="Arial" w:cs="Arial"/>
          <w:bCs/>
          <w:color w:val="000000"/>
          <w:szCs w:val="24"/>
        </w:rPr>
        <w:t>0</w:t>
      </w:r>
      <w:r w:rsidR="009C75D6">
        <w:rPr>
          <w:rFonts w:eastAsia="Arial" w:cs="Arial"/>
          <w:bCs/>
          <w:color w:val="000000"/>
          <w:szCs w:val="24"/>
        </w:rPr>
        <w:t>0 kg</w:t>
      </w:r>
      <w:r w:rsidR="009C75D6" w:rsidRPr="002519E6">
        <w:rPr>
          <w:rFonts w:eastAsia="Arial" w:cs="Arial"/>
          <w:bCs/>
          <w:color w:val="000000"/>
          <w:szCs w:val="24"/>
        </w:rPr>
        <w:t xml:space="preserve"> en </w:t>
      </w:r>
      <w:r w:rsidR="007815E5">
        <w:rPr>
          <w:rFonts w:eastAsia="Arial" w:cs="Arial"/>
          <w:bCs/>
          <w:color w:val="000000"/>
          <w:szCs w:val="24"/>
        </w:rPr>
        <w:t>inclinado principal</w:t>
      </w:r>
      <w:r w:rsidR="009B5EAD">
        <w:rPr>
          <w:rFonts w:eastAsia="Arial" w:cs="Arial"/>
          <w:bCs/>
          <w:color w:val="000000"/>
          <w:szCs w:val="24"/>
        </w:rPr>
        <w:t xml:space="preserve">, en </w:t>
      </w:r>
      <w:r w:rsidR="0079725D">
        <w:rPr>
          <w:rFonts w:eastAsia="Arial" w:cs="Arial"/>
          <w:bCs/>
          <w:color w:val="000000"/>
          <w:szCs w:val="24"/>
        </w:rPr>
        <w:t xml:space="preserve">las guías </w:t>
      </w:r>
      <w:r w:rsidR="00597470">
        <w:rPr>
          <w:rFonts w:eastAsia="Arial" w:cs="Arial"/>
          <w:bCs/>
          <w:color w:val="000000"/>
          <w:szCs w:val="24"/>
        </w:rPr>
        <w:t>vagonetas</w:t>
      </w:r>
      <w:r w:rsidR="0079725D">
        <w:rPr>
          <w:rFonts w:eastAsia="Arial" w:cs="Arial"/>
          <w:bCs/>
          <w:color w:val="000000"/>
          <w:szCs w:val="24"/>
        </w:rPr>
        <w:t xml:space="preserve"> de capacidad de </w:t>
      </w:r>
      <w:r w:rsidR="00BD6EF3">
        <w:rPr>
          <w:rFonts w:eastAsia="Arial" w:cs="Arial"/>
          <w:bCs/>
          <w:color w:val="000000"/>
          <w:szCs w:val="24"/>
        </w:rPr>
        <w:t>200</w:t>
      </w:r>
      <w:r w:rsidR="0079725D">
        <w:rPr>
          <w:rFonts w:eastAsia="Arial" w:cs="Arial"/>
          <w:bCs/>
          <w:color w:val="000000"/>
          <w:szCs w:val="24"/>
        </w:rPr>
        <w:t xml:space="preserve"> kilos</w:t>
      </w:r>
      <w:r w:rsidR="009C75D6">
        <w:rPr>
          <w:rFonts w:eastAsia="Arial" w:cs="Arial"/>
          <w:bCs/>
          <w:color w:val="000000"/>
          <w:szCs w:val="24"/>
        </w:rPr>
        <w:t xml:space="preserve"> </w:t>
      </w:r>
      <w:r w:rsidR="009C75D6" w:rsidRPr="002519E6">
        <w:rPr>
          <w:rFonts w:eastAsia="Arial" w:cs="Arial"/>
          <w:bCs/>
          <w:color w:val="000000"/>
          <w:szCs w:val="24"/>
        </w:rPr>
        <w:t>y el trasporte externo por medio de volquetas</w:t>
      </w:r>
      <w:r w:rsidR="00BD6EF3">
        <w:rPr>
          <w:rFonts w:eastAsia="Arial" w:cs="Arial"/>
          <w:bCs/>
          <w:color w:val="000000"/>
          <w:szCs w:val="24"/>
        </w:rPr>
        <w:t>.</w:t>
      </w:r>
    </w:p>
    <w:p w14:paraId="1BF2495E" w14:textId="5D4A9AD3" w:rsidR="68CF97A3" w:rsidRPr="00DF668B" w:rsidRDefault="68CF97A3" w:rsidP="68CF97A3">
      <w:pPr>
        <w:pStyle w:val="Textoindependiente"/>
        <w:jc w:val="left"/>
        <w:rPr>
          <w:b/>
          <w:bCs/>
          <w:szCs w:val="24"/>
          <w:lang w:val="es-CO"/>
        </w:rPr>
      </w:pPr>
    </w:p>
    <w:p w14:paraId="419FC9D1" w14:textId="47E752C6" w:rsidR="00A02DC7" w:rsidRDefault="00D41496" w:rsidP="00B466E6">
      <w:pPr>
        <w:pStyle w:val="Textoindependiente"/>
        <w:numPr>
          <w:ilvl w:val="0"/>
          <w:numId w:val="13"/>
        </w:numPr>
        <w:rPr>
          <w:rFonts w:cs="Arial"/>
          <w:b/>
          <w:szCs w:val="24"/>
          <w:lang w:val="es-CO"/>
        </w:rPr>
      </w:pPr>
      <w:r>
        <w:rPr>
          <w:rFonts w:cs="Arial"/>
          <w:b/>
          <w:szCs w:val="24"/>
          <w:lang w:val="es-CO"/>
        </w:rPr>
        <w:t xml:space="preserve">MAPA DE LOCALIZACION DEL TITULO: </w:t>
      </w:r>
    </w:p>
    <w:p w14:paraId="74F50AAB" w14:textId="1568A404" w:rsidR="00B466E6" w:rsidRDefault="00B466E6" w:rsidP="00B466E6">
      <w:pPr>
        <w:pStyle w:val="Textoindependiente"/>
        <w:ind w:left="720"/>
        <w:jc w:val="center"/>
        <w:rPr>
          <w:rFonts w:cs="Arial"/>
          <w:b/>
          <w:szCs w:val="24"/>
          <w:lang w:val="es-CO"/>
        </w:rPr>
      </w:pPr>
    </w:p>
    <w:p w14:paraId="6A68DED4" w14:textId="71EFD758" w:rsidR="00B466E6" w:rsidRDefault="00BD6EF3" w:rsidP="00B466E6">
      <w:pPr>
        <w:pStyle w:val="Textoindependiente"/>
        <w:ind w:left="720"/>
        <w:jc w:val="center"/>
        <w:rPr>
          <w:rFonts w:cs="Arial"/>
          <w:b/>
          <w:szCs w:val="24"/>
          <w:lang w:val="es-CO"/>
        </w:rPr>
      </w:pPr>
      <w:r>
        <w:rPr>
          <w:noProof/>
        </w:rPr>
        <w:drawing>
          <wp:inline distT="0" distB="0" distL="0" distR="0" wp14:anchorId="192531EC" wp14:editId="41EA8452">
            <wp:extent cx="5667375" cy="28289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7375" cy="2828925"/>
                    </a:xfrm>
                    <a:prstGeom prst="rect">
                      <a:avLst/>
                    </a:prstGeom>
                  </pic:spPr>
                </pic:pic>
              </a:graphicData>
            </a:graphic>
          </wp:inline>
        </w:drawing>
      </w:r>
    </w:p>
    <w:p w14:paraId="257AE370" w14:textId="77777777" w:rsidR="00B466E6" w:rsidRPr="00D41496" w:rsidRDefault="00B466E6" w:rsidP="00B466E6">
      <w:pPr>
        <w:pStyle w:val="Textoindependiente"/>
        <w:ind w:left="720"/>
        <w:jc w:val="center"/>
        <w:rPr>
          <w:rFonts w:cs="Arial"/>
          <w:b/>
          <w:sz w:val="20"/>
          <w:lang w:val="es-CO"/>
        </w:rPr>
      </w:pPr>
      <w:r w:rsidRPr="00D41496">
        <w:rPr>
          <w:rFonts w:cs="Arial"/>
          <w:b/>
          <w:sz w:val="20"/>
          <w:lang w:val="es-CO"/>
        </w:rPr>
        <w:t xml:space="preserve">Fuente: </w:t>
      </w:r>
      <w:sdt>
        <w:sdtPr>
          <w:rPr>
            <w:rFonts w:cs="Arial"/>
            <w:b/>
            <w:sz w:val="20"/>
            <w:lang w:val="es-CO"/>
          </w:rPr>
          <w:id w:val="382831014"/>
          <w:citation/>
        </w:sdtPr>
        <w:sdtEndPr/>
        <w:sdtContent>
          <w:r w:rsidRPr="00D41496">
            <w:rPr>
              <w:rFonts w:cs="Arial"/>
              <w:b/>
              <w:sz w:val="20"/>
              <w:lang w:val="es-CO"/>
            </w:rPr>
            <w:fldChar w:fldCharType="begin"/>
          </w:r>
          <w:r w:rsidRPr="00D41496">
            <w:rPr>
              <w:rFonts w:cs="Arial"/>
              <w:b/>
              <w:sz w:val="20"/>
              <w:lang w:val="es-CO"/>
            </w:rPr>
            <w:instrText xml:space="preserve"> CITATION Age24 \l 9226 </w:instrText>
          </w:r>
          <w:r w:rsidRPr="00D41496">
            <w:rPr>
              <w:rFonts w:cs="Arial"/>
              <w:b/>
              <w:sz w:val="20"/>
              <w:lang w:val="es-CO"/>
            </w:rPr>
            <w:fldChar w:fldCharType="separate"/>
          </w:r>
          <w:r w:rsidRPr="00D41496">
            <w:rPr>
              <w:rFonts w:cs="Arial"/>
              <w:noProof/>
              <w:sz w:val="20"/>
              <w:lang w:val="es-CO"/>
            </w:rPr>
            <w:t>(Agencia Nacional de Mineria, 2024)</w:t>
          </w:r>
          <w:r w:rsidRPr="00D41496">
            <w:rPr>
              <w:rFonts w:cs="Arial"/>
              <w:b/>
              <w:sz w:val="20"/>
              <w:lang w:val="es-CO"/>
            </w:rPr>
            <w:fldChar w:fldCharType="end"/>
          </w:r>
        </w:sdtContent>
      </w:sdt>
    </w:p>
    <w:p w14:paraId="37264207" w14:textId="4D1A6C1C" w:rsidR="004C0C4B" w:rsidRDefault="00B466E6" w:rsidP="002E3B7F">
      <w:pPr>
        <w:pStyle w:val="Textoindependiente"/>
        <w:rPr>
          <w:rFonts w:cs="Arial"/>
          <w:b/>
          <w:szCs w:val="24"/>
          <w:lang w:val="es-CO"/>
        </w:rPr>
      </w:pPr>
      <w:bookmarkStart w:id="0" w:name="_Hlk186309932"/>
      <w:r>
        <w:rPr>
          <w:rFonts w:eastAsia="Arial" w:cs="Arial"/>
          <w:b/>
          <w:bCs/>
          <w:color w:val="A6A6A6" w:themeColor="background1" w:themeShade="A6"/>
          <w:szCs w:val="24"/>
          <w:lang w:val="es-CO"/>
        </w:rPr>
        <w:lastRenderedPageBreak/>
        <w:t xml:space="preserve">     </w:t>
      </w:r>
      <w:r>
        <w:rPr>
          <w:rFonts w:cs="Arial"/>
          <w:b/>
          <w:szCs w:val="24"/>
          <w:lang w:val="es-CO"/>
        </w:rPr>
        <w:t>4.  E</w:t>
      </w:r>
      <w:r w:rsidR="002372BE" w:rsidRPr="002372BE">
        <w:rPr>
          <w:rFonts w:cs="Arial"/>
          <w:b/>
          <w:szCs w:val="24"/>
          <w:lang w:val="es-CO"/>
        </w:rPr>
        <w:t>STADO Y VERIFICACIÓN DOCUMENTAL</w:t>
      </w:r>
    </w:p>
    <w:p w14:paraId="09B24EFC" w14:textId="77777777" w:rsidR="00B466E6" w:rsidRDefault="00B466E6" w:rsidP="002E3B7F">
      <w:pPr>
        <w:pStyle w:val="Textoindependiente"/>
        <w:rPr>
          <w:rFonts w:cs="Arial"/>
          <w:b/>
          <w:szCs w:val="24"/>
          <w:lang w:val="es-CO"/>
        </w:rPr>
      </w:pPr>
    </w:p>
    <w:p w14:paraId="735202A7" w14:textId="7E86FBDB" w:rsidR="002372BE" w:rsidRPr="00CB67F2" w:rsidRDefault="00102E13" w:rsidP="002372B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 xml:space="preserve">Realizado la revisión documental se puede determinar que el titulo minero cuenta </w:t>
      </w:r>
      <w:r w:rsidR="007815E5">
        <w:rPr>
          <w:rFonts w:eastAsia="Arial" w:cs="Arial"/>
          <w:bCs/>
          <w:color w:val="000000" w:themeColor="text1"/>
          <w:szCs w:val="24"/>
          <w:lang w:val="es-CO"/>
        </w:rPr>
        <w:t xml:space="preserve">parcialmente </w:t>
      </w:r>
      <w:r w:rsidRPr="00CB67F2">
        <w:rPr>
          <w:rFonts w:eastAsia="Arial" w:cs="Arial"/>
          <w:bCs/>
          <w:color w:val="000000" w:themeColor="text1"/>
          <w:szCs w:val="24"/>
          <w:lang w:val="es-CO"/>
        </w:rPr>
        <w:t xml:space="preserve">con </w:t>
      </w:r>
      <w:r w:rsidR="007815E5">
        <w:rPr>
          <w:rFonts w:eastAsia="Arial" w:cs="Arial"/>
          <w:bCs/>
          <w:color w:val="000000" w:themeColor="text1"/>
          <w:szCs w:val="24"/>
          <w:lang w:val="es-CO"/>
        </w:rPr>
        <w:t xml:space="preserve">la totalidad de </w:t>
      </w:r>
      <w:r w:rsidRPr="00CB67F2">
        <w:rPr>
          <w:rFonts w:eastAsia="Arial" w:cs="Arial"/>
          <w:bCs/>
          <w:color w:val="000000" w:themeColor="text1"/>
          <w:szCs w:val="24"/>
          <w:lang w:val="es-CO"/>
        </w:rPr>
        <w:t xml:space="preserve">los documentos técnicos requeridos por la autoridad minera, SG-SST con un cumplimiento del </w:t>
      </w:r>
      <w:r w:rsidR="00B254EB">
        <w:rPr>
          <w:rFonts w:eastAsia="Arial" w:cs="Arial"/>
          <w:bCs/>
          <w:color w:val="000000" w:themeColor="text1"/>
          <w:szCs w:val="24"/>
          <w:lang w:val="es-CO"/>
        </w:rPr>
        <w:t>90</w:t>
      </w:r>
      <w:r w:rsidRPr="00CB67F2">
        <w:rPr>
          <w:rFonts w:eastAsia="Arial" w:cs="Arial"/>
          <w:bCs/>
          <w:color w:val="000000" w:themeColor="text1"/>
          <w:szCs w:val="24"/>
          <w:lang w:val="es-CO"/>
        </w:rPr>
        <w:t>%, según la autoevaluación de los estándares mínimos del Sistema de Gestión de la Seguridad y Salud en el Trabajo</w:t>
      </w:r>
      <w:r w:rsidR="00CB67F2" w:rsidRPr="00CB67F2">
        <w:rPr>
          <w:rFonts w:eastAsia="Arial" w:cs="Arial"/>
          <w:bCs/>
          <w:color w:val="000000" w:themeColor="text1"/>
          <w:szCs w:val="24"/>
          <w:lang w:val="es-CO"/>
        </w:rPr>
        <w:t>, presentado a la ARL Positiva, cuenta con un Plan de Sostenimiento, Plan de Ventilación,</w:t>
      </w:r>
      <w:r w:rsidR="002E3B7F">
        <w:rPr>
          <w:rFonts w:eastAsia="Arial" w:cs="Arial"/>
          <w:bCs/>
          <w:color w:val="000000" w:themeColor="text1"/>
          <w:szCs w:val="24"/>
          <w:lang w:val="es-CO"/>
        </w:rPr>
        <w:t xml:space="preserve"> </w:t>
      </w:r>
      <w:r w:rsidR="009B5EAD">
        <w:rPr>
          <w:rFonts w:eastAsia="Arial" w:cs="Arial"/>
          <w:bCs/>
          <w:color w:val="000000" w:themeColor="text1"/>
          <w:szCs w:val="24"/>
          <w:lang w:val="es-CO"/>
        </w:rPr>
        <w:t>PTS,</w:t>
      </w:r>
      <w:r w:rsidR="00CB67F2" w:rsidRPr="00CB67F2">
        <w:rPr>
          <w:rFonts w:eastAsia="Arial" w:cs="Arial"/>
          <w:bCs/>
          <w:color w:val="000000" w:themeColor="text1"/>
          <w:szCs w:val="24"/>
          <w:lang w:val="es-CO"/>
        </w:rPr>
        <w:t xml:space="preserve"> Plan de Gestión Social, presentación de regalías y planos de labores e isométricos de ventilación actualizados y publicados.</w:t>
      </w:r>
      <w:r w:rsidRPr="00CB67F2">
        <w:rPr>
          <w:rFonts w:eastAsia="Arial" w:cs="Arial"/>
          <w:bCs/>
          <w:color w:val="000000" w:themeColor="text1"/>
          <w:szCs w:val="24"/>
          <w:lang w:val="es-CO"/>
        </w:rPr>
        <w:t xml:space="preserve"> </w:t>
      </w:r>
    </w:p>
    <w:bookmarkEnd w:id="0"/>
    <w:p w14:paraId="0D19DCC8" w14:textId="77777777" w:rsidR="002372BE" w:rsidRPr="002372BE" w:rsidRDefault="002372BE" w:rsidP="002372BE">
      <w:pPr>
        <w:pStyle w:val="Textoindependiente"/>
        <w:ind w:left="360"/>
        <w:rPr>
          <w:rFonts w:cs="Arial"/>
          <w:b/>
          <w:szCs w:val="24"/>
          <w:lang w:val="es-CO"/>
        </w:rPr>
      </w:pPr>
    </w:p>
    <w:p w14:paraId="43FD4CCF" w14:textId="0E95042D" w:rsidR="004C0C4B" w:rsidRPr="00BB0D0E" w:rsidRDefault="00B466E6" w:rsidP="00B466E6">
      <w:pPr>
        <w:pStyle w:val="Textoindependiente"/>
        <w:rPr>
          <w:rFonts w:cs="Arial"/>
          <w:b/>
          <w:szCs w:val="24"/>
          <w:lang w:val="es-CO"/>
        </w:rPr>
      </w:pPr>
      <w:r>
        <w:rPr>
          <w:rFonts w:cs="Arial"/>
          <w:b/>
          <w:szCs w:val="24"/>
          <w:lang w:val="es-CO"/>
        </w:rPr>
        <w:t xml:space="preserve">     5.  </w:t>
      </w:r>
      <w:r w:rsidR="00BB0D0E" w:rsidRPr="00BB0D0E">
        <w:rPr>
          <w:rFonts w:cs="Arial"/>
          <w:b/>
          <w:szCs w:val="24"/>
          <w:lang w:val="es-CO"/>
        </w:rPr>
        <w:t>RIESGOS ENCONTRADOS Y SOCIALIZADOS AL TITULAR MINERO</w:t>
      </w:r>
    </w:p>
    <w:p w14:paraId="6A459832" w14:textId="159E304D" w:rsidR="00BB0D0E" w:rsidRDefault="00CB67F2" w:rsidP="00BB0D0E">
      <w:pPr>
        <w:pStyle w:val="Textoindependiente"/>
        <w:ind w:left="720"/>
        <w:rPr>
          <w:rFonts w:eastAsia="Arial" w:cs="Arial"/>
          <w:bCs/>
          <w:color w:val="000000" w:themeColor="text1"/>
          <w:szCs w:val="24"/>
          <w:lang w:val="es-CO"/>
        </w:rPr>
      </w:pPr>
      <w:r w:rsidRPr="00CB67F2">
        <w:rPr>
          <w:rFonts w:eastAsia="Arial" w:cs="Arial"/>
          <w:bCs/>
          <w:color w:val="000000" w:themeColor="text1"/>
          <w:szCs w:val="24"/>
          <w:lang w:val="es-CO"/>
        </w:rPr>
        <w:t>En la visita de acompañamiento técnico al</w:t>
      </w:r>
      <w:r w:rsidR="00BD6EF3">
        <w:rPr>
          <w:rFonts w:eastAsia="Arial" w:cs="Arial"/>
          <w:bCs/>
          <w:color w:val="000000" w:themeColor="text1"/>
          <w:szCs w:val="24"/>
          <w:lang w:val="es-CO"/>
        </w:rPr>
        <w:t xml:space="preserve"> Contrato de Concesión No FLN-093,</w:t>
      </w:r>
      <w:r w:rsidR="009B53EB">
        <w:rPr>
          <w:rFonts w:eastAsia="Arial" w:cs="Arial"/>
          <w:bCs/>
          <w:color w:val="000000" w:themeColor="text1"/>
          <w:szCs w:val="24"/>
          <w:lang w:val="es-CO"/>
        </w:rPr>
        <w:t xml:space="preserve"> </w:t>
      </w:r>
      <w:r>
        <w:rPr>
          <w:rFonts w:eastAsia="Arial" w:cs="Arial"/>
          <w:bCs/>
          <w:color w:val="000000" w:themeColor="text1"/>
          <w:szCs w:val="24"/>
          <w:lang w:val="es-CO"/>
        </w:rPr>
        <w:t>se describen las siguientes recomendaciones:</w:t>
      </w:r>
    </w:p>
    <w:p w14:paraId="3EB41C0D" w14:textId="77777777" w:rsidR="00CB67F2" w:rsidRPr="00CB67F2" w:rsidRDefault="00CB67F2" w:rsidP="00CB67F2">
      <w:pPr>
        <w:pStyle w:val="Textoindependiente"/>
        <w:ind w:left="720"/>
        <w:rPr>
          <w:rFonts w:eastAsia="Arial" w:cs="Arial"/>
          <w:bCs/>
          <w:color w:val="000000" w:themeColor="text1"/>
          <w:szCs w:val="24"/>
        </w:rPr>
      </w:pPr>
    </w:p>
    <w:tbl>
      <w:tblPr>
        <w:tblStyle w:val="Tablaconcuadrcula"/>
        <w:tblW w:w="0" w:type="auto"/>
        <w:tblInd w:w="720" w:type="dxa"/>
        <w:tblLook w:val="04A0" w:firstRow="1" w:lastRow="0" w:firstColumn="1" w:lastColumn="0" w:noHBand="0" w:noVBand="1"/>
      </w:tblPr>
      <w:tblGrid>
        <w:gridCol w:w="694"/>
        <w:gridCol w:w="3939"/>
        <w:gridCol w:w="2287"/>
        <w:gridCol w:w="2302"/>
      </w:tblGrid>
      <w:tr w:rsidR="00BB0D0E" w14:paraId="0820344A" w14:textId="77777777" w:rsidTr="00982A48">
        <w:tc>
          <w:tcPr>
            <w:tcW w:w="694" w:type="dxa"/>
            <w:tcBorders>
              <w:top w:val="double" w:sz="4" w:space="0" w:color="auto"/>
              <w:left w:val="double" w:sz="4" w:space="0" w:color="auto"/>
              <w:bottom w:val="double" w:sz="4" w:space="0" w:color="auto"/>
              <w:right w:val="double" w:sz="4" w:space="0" w:color="auto"/>
            </w:tcBorders>
          </w:tcPr>
          <w:p w14:paraId="185D32A3" w14:textId="2A3C9D4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ITEM</w:t>
            </w:r>
          </w:p>
        </w:tc>
        <w:tc>
          <w:tcPr>
            <w:tcW w:w="3939" w:type="dxa"/>
            <w:tcBorders>
              <w:top w:val="double" w:sz="4" w:space="0" w:color="auto"/>
              <w:left w:val="double" w:sz="4" w:space="0" w:color="auto"/>
              <w:bottom w:val="double" w:sz="4" w:space="0" w:color="auto"/>
              <w:right w:val="double" w:sz="4" w:space="0" w:color="auto"/>
            </w:tcBorders>
          </w:tcPr>
          <w:p w14:paraId="4A6C667D" w14:textId="38D008BF"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CONDICION O RIESGO ENCONTRADO</w:t>
            </w:r>
          </w:p>
        </w:tc>
        <w:tc>
          <w:tcPr>
            <w:tcW w:w="2287" w:type="dxa"/>
            <w:tcBorders>
              <w:top w:val="double" w:sz="4" w:space="0" w:color="auto"/>
              <w:left w:val="double" w:sz="4" w:space="0" w:color="auto"/>
              <w:bottom w:val="double" w:sz="4" w:space="0" w:color="auto"/>
              <w:right w:val="double" w:sz="4" w:space="0" w:color="auto"/>
            </w:tcBorders>
          </w:tcPr>
          <w:p w14:paraId="3BA4A9FE" w14:textId="45588870" w:rsidR="00BB0D0E" w:rsidRPr="00BE3349" w:rsidRDefault="00BB0D0E"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UBICACIÓN</w:t>
            </w:r>
          </w:p>
        </w:tc>
        <w:tc>
          <w:tcPr>
            <w:tcW w:w="2302" w:type="dxa"/>
            <w:tcBorders>
              <w:top w:val="double" w:sz="4" w:space="0" w:color="auto"/>
              <w:left w:val="double" w:sz="4" w:space="0" w:color="auto"/>
              <w:bottom w:val="double" w:sz="4" w:space="0" w:color="auto"/>
              <w:right w:val="double" w:sz="4" w:space="0" w:color="auto"/>
            </w:tcBorders>
          </w:tcPr>
          <w:p w14:paraId="371A5449" w14:textId="75A300B8" w:rsidR="00BB0D0E" w:rsidRPr="00BE3349" w:rsidRDefault="00BE3349" w:rsidP="00BE3349">
            <w:pPr>
              <w:pStyle w:val="Textoindependiente"/>
              <w:jc w:val="center"/>
              <w:rPr>
                <w:rFonts w:eastAsia="Arial" w:cs="Arial"/>
                <w:b/>
                <w:bCs/>
                <w:color w:val="000000" w:themeColor="text1"/>
                <w:sz w:val="20"/>
                <w:lang w:val="es-CO"/>
              </w:rPr>
            </w:pPr>
            <w:r w:rsidRPr="00BE3349">
              <w:rPr>
                <w:rFonts w:eastAsia="Arial" w:cs="Arial"/>
                <w:b/>
                <w:bCs/>
                <w:color w:val="000000" w:themeColor="text1"/>
                <w:sz w:val="20"/>
                <w:lang w:val="es-CO"/>
              </w:rPr>
              <w:t>CLASE DE RIESGO</w:t>
            </w:r>
          </w:p>
        </w:tc>
      </w:tr>
      <w:tr w:rsidR="002A65E3" w14:paraId="50551CBC"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56829E19" w14:textId="1EB7B820"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1</w:t>
            </w:r>
          </w:p>
        </w:tc>
        <w:tc>
          <w:tcPr>
            <w:tcW w:w="3939" w:type="dxa"/>
            <w:tcBorders>
              <w:top w:val="double" w:sz="4" w:space="0" w:color="auto"/>
              <w:left w:val="double" w:sz="4" w:space="0" w:color="auto"/>
              <w:bottom w:val="double" w:sz="4" w:space="0" w:color="auto"/>
              <w:right w:val="double" w:sz="4" w:space="0" w:color="auto"/>
            </w:tcBorders>
            <w:vAlign w:val="center"/>
          </w:tcPr>
          <w:p w14:paraId="6BF80D28" w14:textId="67AC81AF" w:rsidR="002A65E3" w:rsidRPr="009F3830" w:rsidRDefault="009F3830" w:rsidP="002A65E3">
            <w:pPr>
              <w:pStyle w:val="Textoindependiente"/>
              <w:rPr>
                <w:rFonts w:eastAsia="Arial" w:cs="Arial"/>
                <w:bCs/>
                <w:color w:val="000000" w:themeColor="text1"/>
                <w:sz w:val="20"/>
              </w:rPr>
            </w:pPr>
            <w:r w:rsidRPr="009F3830">
              <w:rPr>
                <w:rFonts w:eastAsia="Arial" w:cs="Arial"/>
                <w:bCs/>
                <w:color w:val="000000" w:themeColor="text1"/>
                <w:sz w:val="20"/>
              </w:rPr>
              <w:t xml:space="preserve">Realizar Aforos de Ventilación y llenar los tableros. </w:t>
            </w:r>
          </w:p>
        </w:tc>
        <w:tc>
          <w:tcPr>
            <w:tcW w:w="2287" w:type="dxa"/>
            <w:tcBorders>
              <w:top w:val="double" w:sz="4" w:space="0" w:color="auto"/>
              <w:left w:val="double" w:sz="4" w:space="0" w:color="auto"/>
              <w:bottom w:val="double" w:sz="4" w:space="0" w:color="auto"/>
              <w:right w:val="double" w:sz="4" w:space="0" w:color="auto"/>
            </w:tcBorders>
            <w:vAlign w:val="center"/>
          </w:tcPr>
          <w:p w14:paraId="261D9CD6" w14:textId="779CEA84" w:rsidR="002A65E3" w:rsidRPr="00BE3349" w:rsidRDefault="002A65E3"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Niveles Mina</w:t>
            </w:r>
          </w:p>
        </w:tc>
        <w:tc>
          <w:tcPr>
            <w:tcW w:w="2302" w:type="dxa"/>
            <w:tcBorders>
              <w:top w:val="double" w:sz="4" w:space="0" w:color="auto"/>
              <w:left w:val="double" w:sz="4" w:space="0" w:color="auto"/>
              <w:bottom w:val="double" w:sz="4" w:space="0" w:color="auto"/>
              <w:right w:val="double" w:sz="4" w:space="0" w:color="auto"/>
            </w:tcBorders>
            <w:vAlign w:val="center"/>
          </w:tcPr>
          <w:p w14:paraId="59168765" w14:textId="39BF3CB5" w:rsidR="002A65E3" w:rsidRPr="00BE3349" w:rsidRDefault="002A65E3" w:rsidP="002A65E3">
            <w:pPr>
              <w:pStyle w:val="Textoindependiente"/>
              <w:jc w:val="center"/>
              <w:rPr>
                <w:rFonts w:eastAsia="Arial" w:cs="Arial"/>
                <w:bCs/>
                <w:color w:val="A6A6A6" w:themeColor="background1" w:themeShade="A6"/>
                <w:sz w:val="20"/>
                <w:lang w:val="es-CO"/>
              </w:rPr>
            </w:pPr>
            <w:r>
              <w:rPr>
                <w:rFonts w:eastAsia="Arial" w:cs="Arial"/>
                <w:bCs/>
                <w:color w:val="000000" w:themeColor="text1"/>
                <w:sz w:val="20"/>
                <w:lang w:val="es-CO"/>
              </w:rPr>
              <w:t>Seguridad</w:t>
            </w:r>
          </w:p>
        </w:tc>
      </w:tr>
      <w:tr w:rsidR="002A65E3" w14:paraId="5D17C46F" w14:textId="77777777" w:rsidTr="002A65E3">
        <w:trPr>
          <w:trHeight w:val="537"/>
        </w:trPr>
        <w:tc>
          <w:tcPr>
            <w:tcW w:w="694" w:type="dxa"/>
            <w:tcBorders>
              <w:top w:val="double" w:sz="4" w:space="0" w:color="auto"/>
              <w:left w:val="double" w:sz="4" w:space="0" w:color="auto"/>
              <w:bottom w:val="double" w:sz="4" w:space="0" w:color="auto"/>
              <w:right w:val="double" w:sz="4" w:space="0" w:color="auto"/>
            </w:tcBorders>
            <w:vAlign w:val="center"/>
          </w:tcPr>
          <w:p w14:paraId="6C3C397A" w14:textId="3A2F5FAC"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2</w:t>
            </w:r>
          </w:p>
        </w:tc>
        <w:tc>
          <w:tcPr>
            <w:tcW w:w="3939" w:type="dxa"/>
            <w:tcBorders>
              <w:top w:val="double" w:sz="4" w:space="0" w:color="auto"/>
              <w:left w:val="double" w:sz="4" w:space="0" w:color="auto"/>
              <w:bottom w:val="double" w:sz="4" w:space="0" w:color="auto"/>
              <w:right w:val="double" w:sz="4" w:space="0" w:color="auto"/>
            </w:tcBorders>
            <w:vAlign w:val="center"/>
          </w:tcPr>
          <w:p w14:paraId="5D75EDB6" w14:textId="08A87D08" w:rsidR="002A65E3" w:rsidRPr="002E3B7F" w:rsidRDefault="009F3830" w:rsidP="002A65E3">
            <w:pPr>
              <w:pStyle w:val="Textoindependiente"/>
              <w:rPr>
                <w:rFonts w:eastAsia="Calibri" w:cs="Arial"/>
                <w:sz w:val="20"/>
                <w:lang w:val="es-CO"/>
              </w:rPr>
            </w:pPr>
            <w:r w:rsidRPr="009F3830">
              <w:rPr>
                <w:rFonts w:eastAsia="Calibri" w:cs="Arial"/>
                <w:bCs/>
                <w:sz w:val="20"/>
                <w:lang w:val="es-CO"/>
              </w:rPr>
              <w:t>Realizar Control Diario de la atmosfera minera – tablero de gases.</w:t>
            </w:r>
          </w:p>
        </w:tc>
        <w:tc>
          <w:tcPr>
            <w:tcW w:w="2287" w:type="dxa"/>
            <w:tcBorders>
              <w:top w:val="double" w:sz="4" w:space="0" w:color="auto"/>
              <w:left w:val="double" w:sz="4" w:space="0" w:color="auto"/>
              <w:bottom w:val="double" w:sz="4" w:space="0" w:color="auto"/>
              <w:right w:val="double" w:sz="4" w:space="0" w:color="auto"/>
            </w:tcBorders>
            <w:vAlign w:val="center"/>
          </w:tcPr>
          <w:p w14:paraId="102D4AA4" w14:textId="711F4CCA"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M</w:t>
            </w:r>
            <w:r w:rsidRPr="002A65E3">
              <w:rPr>
                <w:rFonts w:eastAsia="Arial" w:cs="Arial"/>
                <w:bCs/>
                <w:color w:val="000000" w:themeColor="text1"/>
                <w:sz w:val="20"/>
                <w:lang w:val="es-CO"/>
              </w:rPr>
              <w:t>ina</w:t>
            </w:r>
          </w:p>
        </w:tc>
        <w:tc>
          <w:tcPr>
            <w:tcW w:w="2302" w:type="dxa"/>
            <w:tcBorders>
              <w:top w:val="double" w:sz="4" w:space="0" w:color="auto"/>
              <w:left w:val="double" w:sz="4" w:space="0" w:color="auto"/>
              <w:bottom w:val="double" w:sz="4" w:space="0" w:color="auto"/>
              <w:right w:val="double" w:sz="4" w:space="0" w:color="auto"/>
            </w:tcBorders>
            <w:vAlign w:val="center"/>
          </w:tcPr>
          <w:p w14:paraId="34954228" w14:textId="33204387" w:rsidR="002A65E3" w:rsidRPr="00742498" w:rsidRDefault="002A65E3" w:rsidP="002A65E3">
            <w:pPr>
              <w:pStyle w:val="Textoindependiente"/>
              <w:jc w:val="center"/>
              <w:rPr>
                <w:rFonts w:eastAsia="Arial" w:cs="Arial"/>
                <w:bCs/>
                <w:color w:val="000000" w:themeColor="text1"/>
                <w:sz w:val="20"/>
                <w:lang w:val="es-CO"/>
              </w:rPr>
            </w:pPr>
            <w:r w:rsidRPr="002A65E3">
              <w:rPr>
                <w:rFonts w:eastAsia="Arial" w:cs="Arial"/>
                <w:bCs/>
                <w:color w:val="000000" w:themeColor="text1"/>
                <w:sz w:val="20"/>
                <w:lang w:val="es-CO"/>
              </w:rPr>
              <w:t>Riesgos de Ruido, vibraciones, proyecciones, caídas</w:t>
            </w:r>
            <w:r>
              <w:rPr>
                <w:rFonts w:eastAsia="Arial" w:cs="Arial"/>
                <w:bCs/>
                <w:color w:val="000000" w:themeColor="text1"/>
                <w:sz w:val="20"/>
                <w:lang w:val="es-CO"/>
              </w:rPr>
              <w:t>, eléctricos.</w:t>
            </w:r>
          </w:p>
        </w:tc>
      </w:tr>
      <w:tr w:rsidR="002A65E3" w14:paraId="7A73483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3D7B03C" w14:textId="09924E8B" w:rsidR="002A65E3" w:rsidRPr="00742498" w:rsidRDefault="002A65E3" w:rsidP="002A65E3">
            <w:pPr>
              <w:pStyle w:val="Textoindependiente"/>
              <w:jc w:val="center"/>
              <w:rPr>
                <w:rFonts w:eastAsia="Arial" w:cs="Arial"/>
                <w:bCs/>
                <w:color w:val="000000" w:themeColor="text1"/>
                <w:sz w:val="20"/>
                <w:lang w:val="es-CO"/>
              </w:rPr>
            </w:pPr>
            <w:r w:rsidRPr="00742498">
              <w:rPr>
                <w:rFonts w:eastAsia="Arial" w:cs="Arial"/>
                <w:bCs/>
                <w:color w:val="000000" w:themeColor="text1"/>
                <w:sz w:val="20"/>
                <w:lang w:val="es-CO"/>
              </w:rPr>
              <w:t>3</w:t>
            </w:r>
          </w:p>
        </w:tc>
        <w:tc>
          <w:tcPr>
            <w:tcW w:w="3939" w:type="dxa"/>
            <w:tcBorders>
              <w:top w:val="double" w:sz="4" w:space="0" w:color="auto"/>
              <w:left w:val="double" w:sz="4" w:space="0" w:color="auto"/>
              <w:bottom w:val="double" w:sz="4" w:space="0" w:color="auto"/>
              <w:right w:val="double" w:sz="4" w:space="0" w:color="auto"/>
            </w:tcBorders>
            <w:vAlign w:val="center"/>
          </w:tcPr>
          <w:p w14:paraId="3490ECCD" w14:textId="738A0F37" w:rsidR="002A65E3" w:rsidRPr="00A5653A" w:rsidRDefault="009F3830" w:rsidP="002A65E3">
            <w:pPr>
              <w:pStyle w:val="Textoindependiente"/>
              <w:rPr>
                <w:rFonts w:eastAsia="Arial" w:cs="Arial"/>
                <w:bCs/>
                <w:color w:val="000000" w:themeColor="text1"/>
                <w:sz w:val="20"/>
                <w:lang w:val="es-CO"/>
              </w:rPr>
            </w:pPr>
            <w:r w:rsidRPr="009F3830">
              <w:rPr>
                <w:rFonts w:eastAsia="Arial" w:cs="Arial"/>
                <w:bCs/>
                <w:color w:val="000000" w:themeColor="text1"/>
                <w:sz w:val="20"/>
                <w:lang w:val="es-CO"/>
              </w:rPr>
              <w:t>Instalar señalización preventiva, informativa y de seguridad.</w:t>
            </w:r>
          </w:p>
        </w:tc>
        <w:tc>
          <w:tcPr>
            <w:tcW w:w="2287" w:type="dxa"/>
            <w:tcBorders>
              <w:top w:val="double" w:sz="4" w:space="0" w:color="auto"/>
              <w:left w:val="double" w:sz="4" w:space="0" w:color="auto"/>
              <w:bottom w:val="double" w:sz="4" w:space="0" w:color="auto"/>
              <w:right w:val="double" w:sz="4" w:space="0" w:color="auto"/>
            </w:tcBorders>
            <w:vAlign w:val="center"/>
          </w:tcPr>
          <w:p w14:paraId="36D949D1" w14:textId="28C97AB9"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Nivel 3 - Malacate</w:t>
            </w:r>
          </w:p>
        </w:tc>
        <w:tc>
          <w:tcPr>
            <w:tcW w:w="2302" w:type="dxa"/>
            <w:tcBorders>
              <w:top w:val="double" w:sz="4" w:space="0" w:color="auto"/>
              <w:left w:val="double" w:sz="4" w:space="0" w:color="auto"/>
              <w:bottom w:val="double" w:sz="4" w:space="0" w:color="auto"/>
              <w:right w:val="double" w:sz="4" w:space="0" w:color="auto"/>
            </w:tcBorders>
            <w:vAlign w:val="center"/>
          </w:tcPr>
          <w:p w14:paraId="48F1AC7E" w14:textId="408E1227" w:rsidR="002A65E3" w:rsidRPr="00742498" w:rsidRDefault="002A65E3" w:rsidP="002A65E3">
            <w:pPr>
              <w:pStyle w:val="Textoindependiente"/>
              <w:jc w:val="center"/>
              <w:rPr>
                <w:rFonts w:eastAsia="Arial" w:cs="Arial"/>
                <w:bCs/>
                <w:color w:val="000000" w:themeColor="text1"/>
                <w:sz w:val="20"/>
                <w:lang w:val="es-CO"/>
              </w:rPr>
            </w:pPr>
            <w:r w:rsidRPr="002A65E3">
              <w:rPr>
                <w:rFonts w:eastAsia="Arial" w:cs="Arial"/>
                <w:bCs/>
                <w:color w:val="000000" w:themeColor="text1"/>
                <w:sz w:val="20"/>
                <w:lang w:val="es-CO"/>
              </w:rPr>
              <w:t>Eléctrico</w:t>
            </w:r>
          </w:p>
        </w:tc>
      </w:tr>
      <w:tr w:rsidR="002A65E3" w14:paraId="6E2F691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051EC727" w14:textId="2BE08588"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4</w:t>
            </w:r>
          </w:p>
        </w:tc>
        <w:tc>
          <w:tcPr>
            <w:tcW w:w="3939" w:type="dxa"/>
            <w:tcBorders>
              <w:top w:val="double" w:sz="4" w:space="0" w:color="auto"/>
              <w:left w:val="double" w:sz="4" w:space="0" w:color="auto"/>
              <w:bottom w:val="double" w:sz="4" w:space="0" w:color="auto"/>
              <w:right w:val="double" w:sz="4" w:space="0" w:color="auto"/>
            </w:tcBorders>
            <w:vAlign w:val="center"/>
          </w:tcPr>
          <w:p w14:paraId="08CAE40F" w14:textId="6A61E2B3" w:rsidR="002A65E3" w:rsidRPr="0043676E" w:rsidRDefault="009F3830" w:rsidP="002A65E3">
            <w:pPr>
              <w:pStyle w:val="Textoindependiente"/>
              <w:rPr>
                <w:rFonts w:eastAsia="Arial" w:cs="Arial"/>
                <w:bCs/>
                <w:color w:val="000000" w:themeColor="text1"/>
                <w:sz w:val="20"/>
              </w:rPr>
            </w:pPr>
            <w:r w:rsidRPr="009F3830">
              <w:rPr>
                <w:rFonts w:eastAsia="Arial" w:cs="Arial"/>
                <w:bCs/>
                <w:color w:val="000000" w:themeColor="text1"/>
                <w:sz w:val="20"/>
                <w:lang w:val="es-CO"/>
              </w:rPr>
              <w:t>Instalar ventilación mecanizada al frente de explotación</w:t>
            </w:r>
          </w:p>
        </w:tc>
        <w:tc>
          <w:tcPr>
            <w:tcW w:w="2287" w:type="dxa"/>
            <w:tcBorders>
              <w:top w:val="double" w:sz="4" w:space="0" w:color="auto"/>
              <w:left w:val="double" w:sz="4" w:space="0" w:color="auto"/>
              <w:bottom w:val="double" w:sz="4" w:space="0" w:color="auto"/>
              <w:right w:val="double" w:sz="4" w:space="0" w:color="auto"/>
            </w:tcBorders>
            <w:vAlign w:val="center"/>
          </w:tcPr>
          <w:p w14:paraId="6A9BD276" w14:textId="3E4789EA" w:rsidR="002A65E3" w:rsidRPr="00742498" w:rsidRDefault="002A65E3" w:rsidP="002A65E3">
            <w:pPr>
              <w:pStyle w:val="Textoindependiente"/>
              <w:jc w:val="center"/>
              <w:rPr>
                <w:rFonts w:eastAsia="Arial" w:cs="Arial"/>
                <w:bCs/>
                <w:color w:val="000000" w:themeColor="text1"/>
                <w:sz w:val="20"/>
                <w:lang w:val="es-CO"/>
              </w:rPr>
            </w:pPr>
            <w:r w:rsidRPr="00BA39C9">
              <w:rPr>
                <w:rFonts w:eastAsia="Arial" w:cs="Arial"/>
                <w:bCs/>
                <w:color w:val="000000" w:themeColor="text1"/>
                <w:sz w:val="20"/>
                <w:lang w:val="es-CO"/>
              </w:rPr>
              <w:t xml:space="preserve"> </w:t>
            </w:r>
            <w:r>
              <w:rPr>
                <w:rFonts w:eastAsia="Arial" w:cs="Arial"/>
                <w:bCs/>
                <w:color w:val="000000" w:themeColor="text1"/>
                <w:sz w:val="20"/>
                <w:lang w:val="es-CO"/>
              </w:rPr>
              <w:t>Mina</w:t>
            </w:r>
          </w:p>
        </w:tc>
        <w:tc>
          <w:tcPr>
            <w:tcW w:w="2302" w:type="dxa"/>
            <w:tcBorders>
              <w:top w:val="double" w:sz="4" w:space="0" w:color="auto"/>
              <w:left w:val="double" w:sz="4" w:space="0" w:color="auto"/>
              <w:bottom w:val="double" w:sz="4" w:space="0" w:color="auto"/>
              <w:right w:val="double" w:sz="4" w:space="0" w:color="auto"/>
            </w:tcBorders>
            <w:vAlign w:val="center"/>
          </w:tcPr>
          <w:p w14:paraId="76E5EFDA" w14:textId="5CC61D1E" w:rsidR="002A65E3" w:rsidRPr="00742498"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Biológico, Inundaciones</w:t>
            </w:r>
          </w:p>
        </w:tc>
      </w:tr>
      <w:tr w:rsidR="002A65E3" w14:paraId="5B87E4CE" w14:textId="77777777" w:rsidTr="00982A48">
        <w:tc>
          <w:tcPr>
            <w:tcW w:w="694" w:type="dxa"/>
            <w:tcBorders>
              <w:top w:val="double" w:sz="4" w:space="0" w:color="auto"/>
              <w:left w:val="double" w:sz="4" w:space="0" w:color="auto"/>
              <w:bottom w:val="double" w:sz="4" w:space="0" w:color="auto"/>
              <w:right w:val="double" w:sz="4" w:space="0" w:color="auto"/>
            </w:tcBorders>
            <w:vAlign w:val="center"/>
          </w:tcPr>
          <w:p w14:paraId="785C7D66" w14:textId="07619871"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5</w:t>
            </w:r>
          </w:p>
        </w:tc>
        <w:tc>
          <w:tcPr>
            <w:tcW w:w="3939" w:type="dxa"/>
            <w:tcBorders>
              <w:top w:val="double" w:sz="4" w:space="0" w:color="auto"/>
              <w:left w:val="double" w:sz="4" w:space="0" w:color="auto"/>
              <w:bottom w:val="double" w:sz="4" w:space="0" w:color="auto"/>
              <w:right w:val="double" w:sz="4" w:space="0" w:color="auto"/>
            </w:tcBorders>
            <w:vAlign w:val="center"/>
          </w:tcPr>
          <w:p w14:paraId="0F439FC1" w14:textId="7EF431D7" w:rsidR="002A65E3" w:rsidRPr="002A65E3" w:rsidRDefault="009F3830" w:rsidP="002A65E3">
            <w:pPr>
              <w:pStyle w:val="Textoindependiente"/>
              <w:rPr>
                <w:rFonts w:eastAsia="Arial" w:cs="Arial"/>
                <w:bCs/>
                <w:color w:val="000000" w:themeColor="text1"/>
                <w:sz w:val="20"/>
              </w:rPr>
            </w:pPr>
            <w:r w:rsidRPr="009F3830">
              <w:rPr>
                <w:rFonts w:eastAsia="Arial" w:cs="Arial"/>
                <w:bCs/>
                <w:color w:val="000000" w:themeColor="text1"/>
                <w:sz w:val="20"/>
                <w:lang w:val="es-CO"/>
              </w:rPr>
              <w:t>Instalar cuerda con nudos, en las escaleras de comunicación – niveles.</w:t>
            </w:r>
          </w:p>
        </w:tc>
        <w:tc>
          <w:tcPr>
            <w:tcW w:w="2287" w:type="dxa"/>
            <w:tcBorders>
              <w:top w:val="double" w:sz="4" w:space="0" w:color="auto"/>
              <w:left w:val="double" w:sz="4" w:space="0" w:color="auto"/>
              <w:bottom w:val="double" w:sz="4" w:space="0" w:color="auto"/>
              <w:right w:val="double" w:sz="4" w:space="0" w:color="auto"/>
            </w:tcBorders>
            <w:vAlign w:val="center"/>
          </w:tcPr>
          <w:p w14:paraId="30545F98" w14:textId="0F602A51"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Guías ABS 80</w:t>
            </w:r>
          </w:p>
        </w:tc>
        <w:tc>
          <w:tcPr>
            <w:tcW w:w="2302" w:type="dxa"/>
            <w:tcBorders>
              <w:top w:val="double" w:sz="4" w:space="0" w:color="auto"/>
              <w:left w:val="double" w:sz="4" w:space="0" w:color="auto"/>
              <w:bottom w:val="double" w:sz="4" w:space="0" w:color="auto"/>
              <w:right w:val="double" w:sz="4" w:space="0" w:color="auto"/>
            </w:tcBorders>
            <w:vAlign w:val="center"/>
          </w:tcPr>
          <w:p w14:paraId="2FE411B4" w14:textId="0A0D81D8" w:rsidR="002A65E3" w:rsidRDefault="002A65E3" w:rsidP="002A65E3">
            <w:pPr>
              <w:pStyle w:val="Textoindependiente"/>
              <w:jc w:val="center"/>
              <w:rPr>
                <w:rFonts w:eastAsia="Arial" w:cs="Arial"/>
                <w:bCs/>
                <w:color w:val="000000" w:themeColor="text1"/>
                <w:sz w:val="20"/>
                <w:lang w:val="es-CO"/>
              </w:rPr>
            </w:pPr>
            <w:r>
              <w:rPr>
                <w:rFonts w:eastAsia="Arial" w:cs="Arial"/>
                <w:bCs/>
                <w:color w:val="000000" w:themeColor="text1"/>
                <w:sz w:val="20"/>
                <w:lang w:val="es-CO"/>
              </w:rPr>
              <w:t>Atropellamiento, colisión, golpes</w:t>
            </w:r>
          </w:p>
        </w:tc>
      </w:tr>
    </w:tbl>
    <w:p w14:paraId="1708D23B" w14:textId="77777777" w:rsidR="00BB0D0E" w:rsidRDefault="00BB0D0E" w:rsidP="00BB0D0E">
      <w:pPr>
        <w:pStyle w:val="Textoindependiente"/>
        <w:ind w:left="720"/>
        <w:rPr>
          <w:rFonts w:eastAsia="Arial" w:cs="Arial"/>
          <w:bCs/>
          <w:color w:val="A6A6A6" w:themeColor="background1" w:themeShade="A6"/>
          <w:szCs w:val="24"/>
          <w:lang w:val="es-CO"/>
        </w:rPr>
      </w:pPr>
    </w:p>
    <w:p w14:paraId="7DCC7656" w14:textId="77777777" w:rsidR="00BB0D0E" w:rsidRPr="00D41496" w:rsidRDefault="00BB0D0E" w:rsidP="00BB0D0E">
      <w:pPr>
        <w:pStyle w:val="Textoindependiente"/>
        <w:ind w:left="720"/>
        <w:rPr>
          <w:rFonts w:eastAsia="Arial" w:cs="Arial"/>
          <w:bCs/>
          <w:color w:val="A6A6A6" w:themeColor="background1" w:themeShade="A6"/>
          <w:szCs w:val="24"/>
          <w:lang w:val="es-CO"/>
        </w:rPr>
      </w:pPr>
    </w:p>
    <w:p w14:paraId="04B5E672" w14:textId="05CDEEBE" w:rsidR="0037572A" w:rsidRPr="001C6432" w:rsidRDefault="00B466E6" w:rsidP="00B466E6">
      <w:pPr>
        <w:pStyle w:val="Textoindependiente"/>
        <w:rPr>
          <w:rFonts w:cs="Arial"/>
          <w:b/>
          <w:szCs w:val="24"/>
          <w:lang w:val="es-CO"/>
        </w:rPr>
      </w:pPr>
      <w:r>
        <w:rPr>
          <w:rFonts w:cs="Arial"/>
          <w:b/>
          <w:szCs w:val="24"/>
          <w:lang w:val="es-CO"/>
        </w:rPr>
        <w:t xml:space="preserve">      6.  </w:t>
      </w:r>
      <w:r w:rsidR="001C6432" w:rsidRPr="001C6432">
        <w:rPr>
          <w:rFonts w:cs="Arial"/>
          <w:b/>
          <w:szCs w:val="24"/>
          <w:lang w:val="es-CO"/>
        </w:rPr>
        <w:t>COMPROMISOS ADQUIRIDOS</w:t>
      </w:r>
    </w:p>
    <w:p w14:paraId="5B77B157" w14:textId="77777777" w:rsidR="004C0C4B" w:rsidRPr="00DF668B" w:rsidRDefault="004C0C4B" w:rsidP="004C0C4B">
      <w:pPr>
        <w:pStyle w:val="Textoindependiente"/>
        <w:rPr>
          <w:rFonts w:cs="Arial"/>
          <w:szCs w:val="24"/>
          <w:lang w:val="es-CO"/>
        </w:rPr>
      </w:pPr>
    </w:p>
    <w:tbl>
      <w:tblPr>
        <w:tblStyle w:val="Tablaconcuadrcula"/>
        <w:tblW w:w="9032" w:type="dxa"/>
        <w:tblInd w:w="876" w:type="dxa"/>
        <w:tblLook w:val="04A0" w:firstRow="1" w:lastRow="0" w:firstColumn="1" w:lastColumn="0" w:noHBand="0" w:noVBand="1"/>
      </w:tblPr>
      <w:tblGrid>
        <w:gridCol w:w="3511"/>
        <w:gridCol w:w="1739"/>
        <w:gridCol w:w="1409"/>
        <w:gridCol w:w="2373"/>
      </w:tblGrid>
      <w:tr w:rsidR="001C6432" w:rsidRPr="00DF668B" w14:paraId="6EC2F00B" w14:textId="3D33CA2C" w:rsidTr="00C07718">
        <w:trPr>
          <w:trHeight w:val="419"/>
        </w:trPr>
        <w:tc>
          <w:tcPr>
            <w:tcW w:w="3511" w:type="dxa"/>
            <w:tcBorders>
              <w:top w:val="double" w:sz="4" w:space="0" w:color="auto"/>
              <w:left w:val="double" w:sz="4" w:space="0" w:color="auto"/>
              <w:bottom w:val="double" w:sz="4" w:space="0" w:color="auto"/>
              <w:right w:val="double" w:sz="4" w:space="0" w:color="auto"/>
            </w:tcBorders>
            <w:vAlign w:val="center"/>
          </w:tcPr>
          <w:p w14:paraId="3EF668D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COMPROMISO</w:t>
            </w:r>
          </w:p>
        </w:tc>
        <w:tc>
          <w:tcPr>
            <w:tcW w:w="1739" w:type="dxa"/>
            <w:tcBorders>
              <w:top w:val="double" w:sz="4" w:space="0" w:color="auto"/>
              <w:left w:val="double" w:sz="4" w:space="0" w:color="auto"/>
              <w:bottom w:val="double" w:sz="4" w:space="0" w:color="auto"/>
              <w:right w:val="double" w:sz="4" w:space="0" w:color="auto"/>
            </w:tcBorders>
            <w:vAlign w:val="center"/>
          </w:tcPr>
          <w:p w14:paraId="0E202E83"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RESPONSABLE</w:t>
            </w:r>
          </w:p>
        </w:tc>
        <w:tc>
          <w:tcPr>
            <w:tcW w:w="1409" w:type="dxa"/>
            <w:tcBorders>
              <w:top w:val="double" w:sz="4" w:space="0" w:color="auto"/>
              <w:left w:val="double" w:sz="4" w:space="0" w:color="auto"/>
              <w:bottom w:val="double" w:sz="4" w:space="0" w:color="auto"/>
              <w:right w:val="double" w:sz="4" w:space="0" w:color="auto"/>
            </w:tcBorders>
            <w:vAlign w:val="center"/>
          </w:tcPr>
          <w:p w14:paraId="03A5127D" w14:textId="77777777" w:rsidR="001C6432" w:rsidRPr="00712D26" w:rsidRDefault="001C6432" w:rsidP="001C6432">
            <w:pPr>
              <w:pStyle w:val="Textoindependiente"/>
              <w:jc w:val="center"/>
              <w:rPr>
                <w:rFonts w:cs="Arial"/>
                <w:b/>
                <w:bCs/>
                <w:sz w:val="20"/>
                <w:lang w:val="es-CO"/>
              </w:rPr>
            </w:pPr>
            <w:r w:rsidRPr="00712D26">
              <w:rPr>
                <w:rFonts w:cs="Arial"/>
                <w:b/>
                <w:bCs/>
                <w:sz w:val="20"/>
                <w:lang w:val="es-CO"/>
              </w:rPr>
              <w:t>FECHA DE ENTREGA</w:t>
            </w:r>
          </w:p>
        </w:tc>
        <w:tc>
          <w:tcPr>
            <w:tcW w:w="2373" w:type="dxa"/>
            <w:tcBorders>
              <w:top w:val="double" w:sz="4" w:space="0" w:color="auto"/>
              <w:left w:val="double" w:sz="4" w:space="0" w:color="auto"/>
              <w:bottom w:val="double" w:sz="4" w:space="0" w:color="auto"/>
              <w:right w:val="double" w:sz="4" w:space="0" w:color="auto"/>
            </w:tcBorders>
            <w:vAlign w:val="center"/>
          </w:tcPr>
          <w:p w14:paraId="06DFC55E" w14:textId="410E1D06" w:rsidR="001C6432" w:rsidRPr="00712D26" w:rsidRDefault="001C6432" w:rsidP="001C6432">
            <w:pPr>
              <w:pStyle w:val="Textoindependiente"/>
              <w:jc w:val="center"/>
              <w:rPr>
                <w:rFonts w:cs="Arial"/>
                <w:b/>
                <w:bCs/>
                <w:sz w:val="20"/>
                <w:lang w:val="es-CO"/>
              </w:rPr>
            </w:pPr>
            <w:r w:rsidRPr="00712D26">
              <w:rPr>
                <w:rFonts w:cs="Arial"/>
                <w:b/>
                <w:bCs/>
                <w:sz w:val="20"/>
                <w:lang w:val="es-CO"/>
              </w:rPr>
              <w:t>EVIDENCIA</w:t>
            </w:r>
          </w:p>
        </w:tc>
      </w:tr>
      <w:tr w:rsidR="00CC65BA" w:rsidRPr="00DF668B" w14:paraId="61C1E70A" w14:textId="5469BF96" w:rsidTr="00C07718">
        <w:trPr>
          <w:trHeight w:val="627"/>
        </w:trPr>
        <w:tc>
          <w:tcPr>
            <w:tcW w:w="3511" w:type="dxa"/>
            <w:tcBorders>
              <w:top w:val="double" w:sz="4" w:space="0" w:color="auto"/>
              <w:left w:val="double" w:sz="4" w:space="0" w:color="auto"/>
              <w:bottom w:val="double" w:sz="4" w:space="0" w:color="auto"/>
              <w:right w:val="double" w:sz="4" w:space="0" w:color="auto"/>
            </w:tcBorders>
            <w:vAlign w:val="center"/>
          </w:tcPr>
          <w:p w14:paraId="04CA3C33" w14:textId="14C7AAAB" w:rsidR="00CC65BA" w:rsidRPr="00712D26" w:rsidRDefault="00B254EB" w:rsidP="00CC65BA">
            <w:pPr>
              <w:pStyle w:val="Textoindependiente"/>
              <w:rPr>
                <w:rFonts w:cs="Arial"/>
                <w:sz w:val="20"/>
                <w:lang w:val="es-CO"/>
              </w:rPr>
            </w:pPr>
            <w:r w:rsidRPr="00B254EB">
              <w:rPr>
                <w:rFonts w:eastAsia="Arial" w:cs="Arial"/>
                <w:bCs/>
                <w:color w:val="000000" w:themeColor="text1"/>
                <w:sz w:val="20"/>
                <w:lang w:val="es-CO"/>
              </w:rPr>
              <w:t>Instalar señalización preventiva, informativa y de seguridad.</w:t>
            </w:r>
          </w:p>
        </w:tc>
        <w:tc>
          <w:tcPr>
            <w:tcW w:w="1739" w:type="dxa"/>
            <w:tcBorders>
              <w:top w:val="double" w:sz="4" w:space="0" w:color="auto"/>
              <w:left w:val="double" w:sz="4" w:space="0" w:color="auto"/>
              <w:bottom w:val="double" w:sz="4" w:space="0" w:color="auto"/>
              <w:right w:val="double" w:sz="4" w:space="0" w:color="auto"/>
            </w:tcBorders>
            <w:vAlign w:val="center"/>
          </w:tcPr>
          <w:p w14:paraId="5D743430" w14:textId="1EC25479" w:rsidR="00CC65BA" w:rsidRPr="00712D26" w:rsidRDefault="00B254EB" w:rsidP="00CC65BA">
            <w:pPr>
              <w:pStyle w:val="Textoindependiente"/>
              <w:jc w:val="center"/>
              <w:rPr>
                <w:rFonts w:cs="Arial"/>
                <w:sz w:val="20"/>
                <w:lang w:val="es-CO"/>
              </w:rPr>
            </w:pPr>
            <w:r>
              <w:rPr>
                <w:rFonts w:cs="Arial"/>
                <w:sz w:val="20"/>
                <w:lang w:val="es-CO"/>
              </w:rPr>
              <w:t>SST</w:t>
            </w:r>
          </w:p>
        </w:tc>
        <w:tc>
          <w:tcPr>
            <w:tcW w:w="1409" w:type="dxa"/>
            <w:tcBorders>
              <w:top w:val="double" w:sz="4" w:space="0" w:color="auto"/>
              <w:left w:val="double" w:sz="4" w:space="0" w:color="auto"/>
              <w:bottom w:val="double" w:sz="4" w:space="0" w:color="auto"/>
              <w:right w:val="double" w:sz="4" w:space="0" w:color="auto"/>
            </w:tcBorders>
            <w:vAlign w:val="center"/>
          </w:tcPr>
          <w:p w14:paraId="4E02F01A" w14:textId="5A88E7D5" w:rsidR="00CC65BA" w:rsidRPr="00712D26" w:rsidRDefault="00CC65BA" w:rsidP="00CC65BA">
            <w:pPr>
              <w:pStyle w:val="Textoindependiente"/>
              <w:jc w:val="center"/>
              <w:rPr>
                <w:rFonts w:cs="Arial"/>
                <w:sz w:val="20"/>
                <w:lang w:val="es-CO"/>
              </w:rPr>
            </w:pPr>
            <w:r>
              <w:rPr>
                <w:rFonts w:cs="Arial"/>
                <w:sz w:val="20"/>
                <w:lang w:val="es-CO"/>
              </w:rPr>
              <w:t>1</w:t>
            </w:r>
            <w:r w:rsidR="00B254EB">
              <w:rPr>
                <w:rFonts w:cs="Arial"/>
                <w:sz w:val="20"/>
                <w:lang w:val="es-CO"/>
              </w:rPr>
              <w:t>5</w:t>
            </w:r>
            <w:r>
              <w:rPr>
                <w:rFonts w:cs="Arial"/>
                <w:sz w:val="20"/>
                <w:lang w:val="es-CO"/>
              </w:rPr>
              <w:t xml:space="preserve"> -</w:t>
            </w:r>
            <w:r w:rsidR="00B254EB">
              <w:rPr>
                <w:rFonts w:cs="Arial"/>
                <w:sz w:val="20"/>
                <w:lang w:val="es-CO"/>
              </w:rPr>
              <w:t>08</w:t>
            </w:r>
            <w:r>
              <w:rPr>
                <w:rFonts w:cs="Arial"/>
                <w:sz w:val="20"/>
                <w:lang w:val="es-CO"/>
              </w:rPr>
              <w:t>-2024</w:t>
            </w:r>
          </w:p>
        </w:tc>
        <w:tc>
          <w:tcPr>
            <w:tcW w:w="2373" w:type="dxa"/>
            <w:tcBorders>
              <w:top w:val="double" w:sz="4" w:space="0" w:color="auto"/>
              <w:left w:val="double" w:sz="4" w:space="0" w:color="auto"/>
              <w:bottom w:val="double" w:sz="4" w:space="0" w:color="auto"/>
              <w:right w:val="double" w:sz="4" w:space="0" w:color="auto"/>
            </w:tcBorders>
            <w:vAlign w:val="center"/>
          </w:tcPr>
          <w:p w14:paraId="77E7C4BE" w14:textId="2A851E7B" w:rsidR="00CC65BA" w:rsidRPr="00712D26" w:rsidRDefault="00CC65BA" w:rsidP="00CC65BA">
            <w:pPr>
              <w:pStyle w:val="Textoindependiente"/>
              <w:jc w:val="center"/>
              <w:rPr>
                <w:rFonts w:cs="Arial"/>
                <w:sz w:val="20"/>
                <w:lang w:val="es-CO"/>
              </w:rPr>
            </w:pPr>
            <w:r>
              <w:rPr>
                <w:rFonts w:cs="Arial"/>
                <w:sz w:val="20"/>
                <w:lang w:val="es-CO"/>
              </w:rPr>
              <w:t>Registro Fotográfico</w:t>
            </w:r>
          </w:p>
        </w:tc>
      </w:tr>
    </w:tbl>
    <w:p w14:paraId="0890BA95" w14:textId="158FBEAA" w:rsidR="004C0C4B" w:rsidRDefault="004C0C4B" w:rsidP="004C0C4B">
      <w:pPr>
        <w:pStyle w:val="Textoindependiente"/>
        <w:rPr>
          <w:rFonts w:cs="Arial"/>
          <w:szCs w:val="24"/>
          <w:lang w:val="es-CO"/>
        </w:rPr>
      </w:pPr>
    </w:p>
    <w:p w14:paraId="23F5102D" w14:textId="019EE5F5" w:rsidR="00A224F1" w:rsidRDefault="00A224F1" w:rsidP="00A224F1">
      <w:pPr>
        <w:pStyle w:val="Textoindependiente"/>
        <w:ind w:left="851"/>
        <w:rPr>
          <w:rFonts w:cs="Arial"/>
          <w:szCs w:val="24"/>
          <w:lang w:val="es-CO"/>
        </w:rPr>
      </w:pPr>
      <w:r>
        <w:rPr>
          <w:rFonts w:cs="Arial"/>
          <w:szCs w:val="24"/>
          <w:lang w:val="es-CO"/>
        </w:rPr>
        <w:t xml:space="preserve">Se anexa al presente informe el plan de mejoramiento estructurado y socializado al titular </w:t>
      </w:r>
    </w:p>
    <w:p w14:paraId="4354CDB5" w14:textId="2D481E25" w:rsidR="00A224F1" w:rsidRDefault="00A224F1" w:rsidP="00A224F1">
      <w:pPr>
        <w:pStyle w:val="Textoindependiente"/>
        <w:ind w:left="851"/>
        <w:rPr>
          <w:rFonts w:cs="Arial"/>
          <w:szCs w:val="24"/>
          <w:lang w:val="es-CO"/>
        </w:rPr>
      </w:pPr>
    </w:p>
    <w:p w14:paraId="42B942AA" w14:textId="77777777" w:rsidR="00DD42A1" w:rsidRDefault="00DD42A1" w:rsidP="00A224F1">
      <w:pPr>
        <w:pStyle w:val="Textoindependiente"/>
        <w:ind w:left="851"/>
        <w:rPr>
          <w:rFonts w:cs="Arial"/>
          <w:szCs w:val="24"/>
          <w:lang w:val="es-CO"/>
        </w:rPr>
      </w:pPr>
    </w:p>
    <w:p w14:paraId="4AFF3D81" w14:textId="5132CF16" w:rsidR="00A224F1" w:rsidRDefault="00B466E6" w:rsidP="00B466E6">
      <w:pPr>
        <w:pStyle w:val="Textoindependiente"/>
        <w:rPr>
          <w:rFonts w:cs="Arial"/>
          <w:b/>
          <w:szCs w:val="24"/>
          <w:lang w:val="es-CO"/>
        </w:rPr>
      </w:pPr>
      <w:r>
        <w:rPr>
          <w:rFonts w:cs="Arial"/>
          <w:b/>
          <w:szCs w:val="24"/>
          <w:lang w:val="es-CO"/>
        </w:rPr>
        <w:t xml:space="preserve">      7.  </w:t>
      </w:r>
      <w:r w:rsidR="00A224F1">
        <w:rPr>
          <w:rFonts w:cs="Arial"/>
          <w:b/>
          <w:szCs w:val="24"/>
          <w:lang w:val="es-CO"/>
        </w:rPr>
        <w:t xml:space="preserve">CAPACITACIONES REALIZADAS </w:t>
      </w:r>
    </w:p>
    <w:p w14:paraId="253F70BC" w14:textId="77777777" w:rsidR="00B254EB" w:rsidRPr="001C6432" w:rsidRDefault="00B254EB" w:rsidP="00B466E6">
      <w:pPr>
        <w:pStyle w:val="Textoindependiente"/>
        <w:rPr>
          <w:rFonts w:cs="Arial"/>
          <w:b/>
          <w:szCs w:val="24"/>
          <w:lang w:val="es-CO"/>
        </w:rPr>
      </w:pPr>
    </w:p>
    <w:p w14:paraId="3CE759E0" w14:textId="44CE76CE"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Se realizo capacitación en manipulación de sustancias explosivas</w:t>
      </w:r>
      <w:r w:rsidR="00BA39C9">
        <w:rPr>
          <w:rFonts w:eastAsia="Arial" w:cs="Arial"/>
          <w:bCs/>
          <w:szCs w:val="24"/>
          <w:lang w:val="es-CO"/>
        </w:rPr>
        <w:t xml:space="preserve"> y </w:t>
      </w:r>
      <w:r w:rsidR="00DD42A1">
        <w:rPr>
          <w:rFonts w:eastAsia="Arial" w:cs="Arial"/>
          <w:bCs/>
          <w:szCs w:val="24"/>
          <w:lang w:val="es-CO"/>
        </w:rPr>
        <w:t>almacenamiento de explosivos y accesorios de voladura</w:t>
      </w:r>
      <w:r w:rsidR="0043676E">
        <w:rPr>
          <w:rFonts w:eastAsia="Arial" w:cs="Arial"/>
          <w:bCs/>
          <w:szCs w:val="24"/>
          <w:lang w:val="es-CO"/>
        </w:rPr>
        <w:t xml:space="preserve">, </w:t>
      </w:r>
      <w:r w:rsidR="00CC65BA">
        <w:rPr>
          <w:rFonts w:eastAsia="Arial" w:cs="Arial"/>
          <w:bCs/>
          <w:szCs w:val="24"/>
          <w:lang w:val="es-CO"/>
        </w:rPr>
        <w:t>B</w:t>
      </w:r>
      <w:r w:rsidR="0043676E">
        <w:rPr>
          <w:rFonts w:eastAsia="Arial" w:cs="Arial"/>
          <w:bCs/>
          <w:szCs w:val="24"/>
          <w:lang w:val="es-CO"/>
        </w:rPr>
        <w:t xml:space="preserve">uenas </w:t>
      </w:r>
      <w:r w:rsidR="00CC65BA">
        <w:rPr>
          <w:rFonts w:eastAsia="Arial" w:cs="Arial"/>
          <w:bCs/>
          <w:szCs w:val="24"/>
          <w:lang w:val="es-CO"/>
        </w:rPr>
        <w:t>prácticas</w:t>
      </w:r>
      <w:r w:rsidR="0043676E">
        <w:rPr>
          <w:rFonts w:eastAsia="Arial" w:cs="Arial"/>
          <w:bCs/>
          <w:szCs w:val="24"/>
          <w:lang w:val="es-CO"/>
        </w:rPr>
        <w:t xml:space="preserve"> mineras.</w:t>
      </w:r>
    </w:p>
    <w:p w14:paraId="0B727D7B" w14:textId="0DD4ABCD" w:rsidR="00A224F1" w:rsidRDefault="00B466E6" w:rsidP="00B466E6">
      <w:pPr>
        <w:pStyle w:val="Textoindependiente"/>
        <w:rPr>
          <w:rFonts w:cs="Arial"/>
          <w:b/>
          <w:szCs w:val="24"/>
          <w:lang w:val="es-CO"/>
        </w:rPr>
      </w:pPr>
      <w:r>
        <w:rPr>
          <w:rFonts w:cs="Arial"/>
          <w:b/>
          <w:szCs w:val="24"/>
          <w:lang w:val="es-CO"/>
        </w:rPr>
        <w:lastRenderedPageBreak/>
        <w:t xml:space="preserve">     8.  </w:t>
      </w:r>
      <w:r w:rsidR="002A65E3">
        <w:rPr>
          <w:rFonts w:cs="Arial"/>
          <w:b/>
          <w:szCs w:val="24"/>
          <w:lang w:val="es-CO"/>
        </w:rPr>
        <w:t xml:space="preserve"> </w:t>
      </w:r>
      <w:r w:rsidR="00A224F1">
        <w:rPr>
          <w:rFonts w:cs="Arial"/>
          <w:b/>
          <w:szCs w:val="24"/>
          <w:lang w:val="es-CO"/>
        </w:rPr>
        <w:t>ASESORIAS DE EXPERTOS (SI APLICA)</w:t>
      </w:r>
    </w:p>
    <w:p w14:paraId="32CF803C" w14:textId="77777777" w:rsidR="00B254EB" w:rsidRPr="001C6432" w:rsidRDefault="00B254EB" w:rsidP="00B466E6">
      <w:pPr>
        <w:pStyle w:val="Textoindependiente"/>
        <w:rPr>
          <w:rFonts w:cs="Arial"/>
          <w:b/>
          <w:szCs w:val="24"/>
          <w:lang w:val="es-CO"/>
        </w:rPr>
      </w:pPr>
    </w:p>
    <w:p w14:paraId="0716A988" w14:textId="55BBB7C2" w:rsidR="00A224F1" w:rsidRPr="001061F8" w:rsidRDefault="001061F8" w:rsidP="00A224F1">
      <w:pPr>
        <w:pStyle w:val="Textoindependiente"/>
        <w:ind w:left="720"/>
        <w:rPr>
          <w:rFonts w:eastAsia="Arial" w:cs="Arial"/>
          <w:bCs/>
          <w:szCs w:val="24"/>
          <w:lang w:val="es-CO"/>
        </w:rPr>
      </w:pPr>
      <w:r w:rsidRPr="001061F8">
        <w:rPr>
          <w:rFonts w:eastAsia="Arial" w:cs="Arial"/>
          <w:bCs/>
          <w:szCs w:val="24"/>
          <w:lang w:val="es-CO"/>
        </w:rPr>
        <w:t>No se realizaron asesorías de expertos, queda pendiente por solicitud del titular minero llevar el experto en ventilación</w:t>
      </w:r>
      <w:r w:rsidR="002A65E3">
        <w:rPr>
          <w:rFonts w:eastAsia="Arial" w:cs="Arial"/>
          <w:bCs/>
          <w:szCs w:val="24"/>
          <w:lang w:val="es-CO"/>
        </w:rPr>
        <w:t xml:space="preserve">, Sostenimiento, </w:t>
      </w:r>
      <w:r w:rsidR="00BA39C9">
        <w:rPr>
          <w:rFonts w:eastAsia="Arial" w:cs="Arial"/>
          <w:bCs/>
          <w:szCs w:val="24"/>
          <w:lang w:val="es-CO"/>
        </w:rPr>
        <w:t>Geotecnia (geomecánica de rocas)</w:t>
      </w:r>
      <w:r w:rsidR="00A224F1" w:rsidRPr="001061F8">
        <w:rPr>
          <w:rFonts w:eastAsia="Arial" w:cs="Arial"/>
          <w:bCs/>
          <w:szCs w:val="24"/>
          <w:lang w:val="es-CO"/>
        </w:rPr>
        <w:t xml:space="preserve"> </w:t>
      </w:r>
    </w:p>
    <w:p w14:paraId="4E090485" w14:textId="77777777" w:rsidR="00A224F1" w:rsidRDefault="00A224F1" w:rsidP="00A224F1">
      <w:pPr>
        <w:pStyle w:val="Textoindependiente"/>
        <w:ind w:left="851"/>
        <w:rPr>
          <w:rFonts w:cs="Arial"/>
          <w:szCs w:val="24"/>
          <w:lang w:val="es-CO"/>
        </w:rPr>
      </w:pPr>
    </w:p>
    <w:p w14:paraId="2EEA68A1" w14:textId="5D775071" w:rsidR="0057757B" w:rsidRDefault="002A65E3" w:rsidP="002A65E3">
      <w:pPr>
        <w:pStyle w:val="Textoindependiente"/>
        <w:rPr>
          <w:rFonts w:cs="Arial"/>
          <w:b/>
          <w:szCs w:val="24"/>
          <w:lang w:val="es-CO"/>
        </w:rPr>
      </w:pPr>
      <w:r>
        <w:rPr>
          <w:rFonts w:cs="Arial"/>
          <w:b/>
          <w:szCs w:val="24"/>
          <w:lang w:val="es-CO"/>
        </w:rPr>
        <w:t xml:space="preserve">     9.   </w:t>
      </w:r>
      <w:r w:rsidR="0057757B">
        <w:rPr>
          <w:rFonts w:cs="Arial"/>
          <w:b/>
          <w:szCs w:val="24"/>
          <w:lang w:val="es-CO"/>
        </w:rPr>
        <w:t>LOGROS Y/O AVANCES OBTENIDOS</w:t>
      </w:r>
    </w:p>
    <w:p w14:paraId="4555E64D" w14:textId="77777777" w:rsidR="00B254EB" w:rsidRDefault="00B254EB" w:rsidP="002A65E3">
      <w:pPr>
        <w:pStyle w:val="Textoindependiente"/>
        <w:rPr>
          <w:rFonts w:cs="Arial"/>
          <w:b/>
          <w:szCs w:val="24"/>
          <w:lang w:val="es-CO"/>
        </w:rPr>
      </w:pPr>
    </w:p>
    <w:p w14:paraId="6F33793F" w14:textId="414DDF0C" w:rsidR="00E45FFF" w:rsidRPr="00E45FFF" w:rsidRDefault="00E45FFF" w:rsidP="00E45FFF">
      <w:pPr>
        <w:pStyle w:val="Textoindependiente"/>
        <w:ind w:left="720"/>
        <w:rPr>
          <w:rFonts w:cs="Arial"/>
          <w:bCs/>
          <w:szCs w:val="24"/>
          <w:lang w:val="es-CO"/>
        </w:rPr>
      </w:pPr>
      <w:r w:rsidRPr="00E45FFF">
        <w:rPr>
          <w:rFonts w:cs="Arial"/>
          <w:bCs/>
          <w:szCs w:val="24"/>
          <w:lang w:val="es-CO"/>
        </w:rPr>
        <w:t xml:space="preserve">Mejorar </w:t>
      </w:r>
      <w:r>
        <w:rPr>
          <w:rFonts w:cs="Arial"/>
          <w:bCs/>
          <w:szCs w:val="24"/>
          <w:lang w:val="es-CO"/>
        </w:rPr>
        <w:t>la seguridad minera en la mina brindándole la asesoría para identificar riesgos y peligros, recomendando medidas para mitigarlos o controlarlos, lo que puede reducir la frecuencia y gravedad de los accidentes</w:t>
      </w:r>
      <w:r w:rsidR="00ED733E">
        <w:rPr>
          <w:rFonts w:cs="Arial"/>
          <w:bCs/>
          <w:szCs w:val="24"/>
          <w:lang w:val="es-CO"/>
        </w:rPr>
        <w:t xml:space="preserve">. Como resultado un incremento en la productividad y una reducción de costos, siempre de la mano del cumplimiento de la normatividad legal </w:t>
      </w:r>
      <w:r w:rsidR="00DD42A1">
        <w:rPr>
          <w:rFonts w:cs="Arial"/>
          <w:bCs/>
          <w:szCs w:val="24"/>
          <w:lang w:val="es-CO"/>
        </w:rPr>
        <w:t>vigente. Se capacita en el uso de sustancias explosivas con los nuevos accesorios de voladura que suministra INDUMIL.</w:t>
      </w:r>
    </w:p>
    <w:p w14:paraId="7B998AE2" w14:textId="47B04B35" w:rsidR="00A224F1" w:rsidRDefault="00A224F1" w:rsidP="0072752C">
      <w:pPr>
        <w:pStyle w:val="Textoindependiente"/>
        <w:ind w:left="720"/>
        <w:rPr>
          <w:rFonts w:eastAsia="Arial" w:cs="Arial"/>
          <w:bCs/>
          <w:color w:val="A6A6A6" w:themeColor="background1" w:themeShade="A6"/>
          <w:szCs w:val="24"/>
          <w:lang w:val="es-CO"/>
        </w:rPr>
      </w:pPr>
    </w:p>
    <w:p w14:paraId="3A7BCB03" w14:textId="76105BA9" w:rsidR="0072752C" w:rsidRPr="001061F8" w:rsidRDefault="00A224F1" w:rsidP="0072752C">
      <w:pPr>
        <w:pStyle w:val="Textoindependiente"/>
        <w:ind w:left="720"/>
        <w:rPr>
          <w:rFonts w:eastAsia="Arial" w:cs="Arial"/>
          <w:bCs/>
          <w:szCs w:val="24"/>
          <w:lang w:val="es-CO"/>
        </w:rPr>
      </w:pPr>
      <w:r w:rsidRPr="001061F8">
        <w:rPr>
          <w:rFonts w:eastAsia="Arial" w:cs="Arial"/>
          <w:bCs/>
          <w:szCs w:val="24"/>
          <w:lang w:val="es-CO"/>
        </w:rPr>
        <w:t xml:space="preserve">Estado inicial: </w:t>
      </w:r>
      <w:r w:rsidR="0072752C" w:rsidRPr="001061F8">
        <w:rPr>
          <w:rFonts w:eastAsia="Arial" w:cs="Arial"/>
          <w:bCs/>
          <w:szCs w:val="24"/>
          <w:lang w:val="es-CO"/>
        </w:rPr>
        <w:t xml:space="preserve"> </w:t>
      </w:r>
    </w:p>
    <w:p w14:paraId="3A27FC58" w14:textId="77777777" w:rsidR="0072752C" w:rsidRDefault="0072752C" w:rsidP="0072752C">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72752C" w14:paraId="3D37725C"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2B089609" w14:textId="77777777" w:rsidR="0072752C" w:rsidRPr="005517B1" w:rsidRDefault="0072752C"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0370977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11703D14"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19E3D141"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53DF6BCD" w14:textId="77777777" w:rsidR="0072752C" w:rsidRPr="005517B1"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72752C" w14:paraId="688D6F00"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132B19ED" w14:textId="30CC5446" w:rsidR="0072752C" w:rsidRDefault="0072752C" w:rsidP="00DB76F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778E5F27" w14:textId="77777777" w:rsidR="0072752C" w:rsidRDefault="0072752C"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2BE55501" w14:textId="1EF2BB1A" w:rsid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FLN-093</w:t>
            </w:r>
          </w:p>
        </w:tc>
        <w:tc>
          <w:tcPr>
            <w:tcW w:w="1993" w:type="dxa"/>
            <w:vAlign w:val="center"/>
          </w:tcPr>
          <w:p w14:paraId="17FAC854" w14:textId="1690ADFE" w:rsid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Suarez</w:t>
            </w:r>
          </w:p>
        </w:tc>
        <w:tc>
          <w:tcPr>
            <w:tcW w:w="1993" w:type="dxa"/>
            <w:vAlign w:val="center"/>
          </w:tcPr>
          <w:p w14:paraId="0AE40481" w14:textId="45B6170F" w:rsid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B254EB">
              <w:rPr>
                <w:rFonts w:eastAsia="Arial" w:cs="Arial"/>
                <w:bCs/>
                <w:color w:val="A6A6A6" w:themeColor="background1" w:themeShade="A6"/>
                <w:szCs w:val="24"/>
                <w:lang w:val="es-CO"/>
              </w:rPr>
              <w:t>0,6815</w:t>
            </w:r>
          </w:p>
        </w:tc>
      </w:tr>
    </w:tbl>
    <w:p w14:paraId="14E83E4D" w14:textId="77777777" w:rsidR="0072752C" w:rsidRDefault="0072752C" w:rsidP="0072752C">
      <w:pPr>
        <w:pStyle w:val="Textoindependiente"/>
        <w:ind w:left="720"/>
        <w:rPr>
          <w:rFonts w:eastAsia="Arial" w:cs="Arial"/>
          <w:bCs/>
          <w:color w:val="A6A6A6" w:themeColor="background1" w:themeShade="A6"/>
          <w:szCs w:val="24"/>
          <w:lang w:val="es-CO"/>
        </w:rPr>
      </w:pPr>
    </w:p>
    <w:p w14:paraId="2EB9DD35" w14:textId="77777777" w:rsidR="0072752C" w:rsidRDefault="0072752C" w:rsidP="0072752C">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2B68130C" w14:textId="77777777" w:rsidR="0072752C" w:rsidRDefault="0072752C" w:rsidP="0072752C">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72752C" w14:paraId="30E156BD"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52AF7033" w14:textId="77777777" w:rsidR="0072752C" w:rsidRPr="0072752C" w:rsidRDefault="0072752C"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2F704140" w14:textId="6AA77F84"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r w:rsidR="002F6659" w:rsidRPr="005517B1">
              <w:rPr>
                <w:rFonts w:ascii="Calibri" w:hAnsi="Calibri" w:cs="Calibri"/>
                <w:color w:val="auto"/>
                <w:sz w:val="16"/>
                <w:szCs w:val="16"/>
                <w:lang w:eastAsia="es-CO"/>
              </w:rPr>
              <w:t>vías</w:t>
            </w:r>
          </w:p>
        </w:tc>
        <w:tc>
          <w:tcPr>
            <w:tcW w:w="1067" w:type="dxa"/>
            <w:vAlign w:val="center"/>
          </w:tcPr>
          <w:p w14:paraId="0083FD3C"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296972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46308689"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4EA607E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528992AA"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02CC5FA0"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757D24C2"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5CF82A0D"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37722424" w14:textId="77777777" w:rsidR="0072752C" w:rsidRPr="0072752C" w:rsidRDefault="0072752C"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72752C" w14:paraId="694719FD"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4FC96C72" w14:textId="0EBDB378" w:rsidR="0072752C" w:rsidRPr="0072752C" w:rsidRDefault="00B254EB" w:rsidP="00DB76FB">
            <w:pPr>
              <w:pStyle w:val="Textoindependiente"/>
              <w:jc w:val="center"/>
              <w:rPr>
                <w:rFonts w:eastAsia="Arial" w:cs="Arial"/>
                <w:bCs w:val="0"/>
                <w:color w:val="A6A6A6" w:themeColor="background1" w:themeShade="A6"/>
                <w:sz w:val="16"/>
                <w:szCs w:val="16"/>
                <w:lang w:val="es-CO"/>
              </w:rPr>
            </w:pPr>
            <w:r w:rsidRPr="00B254EB">
              <w:rPr>
                <w:rFonts w:eastAsia="Arial" w:cs="Arial"/>
                <w:bCs w:val="0"/>
                <w:color w:val="A6A6A6" w:themeColor="background1" w:themeShade="A6"/>
                <w:sz w:val="16"/>
                <w:szCs w:val="16"/>
                <w:lang w:val="es-CO"/>
              </w:rPr>
              <w:t>0,619</w:t>
            </w:r>
          </w:p>
        </w:tc>
        <w:tc>
          <w:tcPr>
            <w:tcW w:w="1232" w:type="dxa"/>
          </w:tcPr>
          <w:p w14:paraId="7D523ECE" w14:textId="4B5FFDA7"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0,5</w:t>
            </w:r>
          </w:p>
        </w:tc>
        <w:tc>
          <w:tcPr>
            <w:tcW w:w="1067" w:type="dxa"/>
          </w:tcPr>
          <w:p w14:paraId="57406C88" w14:textId="62AA4F34"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0,2727</w:t>
            </w:r>
          </w:p>
        </w:tc>
        <w:tc>
          <w:tcPr>
            <w:tcW w:w="1151" w:type="dxa"/>
          </w:tcPr>
          <w:p w14:paraId="5D907572" w14:textId="26CFCDF4"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0,7037</w:t>
            </w:r>
          </w:p>
        </w:tc>
        <w:tc>
          <w:tcPr>
            <w:tcW w:w="997" w:type="dxa"/>
          </w:tcPr>
          <w:p w14:paraId="09F680AA" w14:textId="77E42765"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0,9697</w:t>
            </w:r>
          </w:p>
        </w:tc>
        <w:tc>
          <w:tcPr>
            <w:tcW w:w="1029" w:type="dxa"/>
          </w:tcPr>
          <w:p w14:paraId="50B2C2F6" w14:textId="59F6A010"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0,7222</w:t>
            </w:r>
          </w:p>
        </w:tc>
        <w:tc>
          <w:tcPr>
            <w:tcW w:w="1065" w:type="dxa"/>
          </w:tcPr>
          <w:p w14:paraId="74EE42F6" w14:textId="4A03F8E2" w:rsidR="0072752C" w:rsidRPr="0072752C" w:rsidRDefault="00B254EB" w:rsidP="001E336F">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1147" w:type="dxa"/>
          </w:tcPr>
          <w:p w14:paraId="738BD146" w14:textId="16974F4E"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0,5507</w:t>
            </w:r>
          </w:p>
        </w:tc>
        <w:tc>
          <w:tcPr>
            <w:tcW w:w="929" w:type="dxa"/>
          </w:tcPr>
          <w:p w14:paraId="55E858A6" w14:textId="67900F6B"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1199" w:type="dxa"/>
          </w:tcPr>
          <w:p w14:paraId="4D9DB9A3" w14:textId="795D7620" w:rsidR="0072752C" w:rsidRPr="0072752C" w:rsidRDefault="00B254EB" w:rsidP="00B254E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1</w:t>
            </w:r>
          </w:p>
        </w:tc>
        <w:tc>
          <w:tcPr>
            <w:tcW w:w="835" w:type="dxa"/>
          </w:tcPr>
          <w:p w14:paraId="36E77A2E" w14:textId="511510C9" w:rsidR="0072752C" w:rsidRPr="0072752C" w:rsidRDefault="00B254EB" w:rsidP="00DB76F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B254EB">
              <w:rPr>
                <w:rFonts w:eastAsia="Arial" w:cs="Arial"/>
                <w:b/>
                <w:color w:val="A6A6A6" w:themeColor="background1" w:themeShade="A6"/>
                <w:sz w:val="16"/>
                <w:szCs w:val="16"/>
                <w:lang w:val="es-CO"/>
              </w:rPr>
              <w:t>0,6667</w:t>
            </w:r>
          </w:p>
        </w:tc>
      </w:tr>
    </w:tbl>
    <w:p w14:paraId="67BCF299" w14:textId="77777777" w:rsidR="0072752C" w:rsidRPr="0072752C" w:rsidRDefault="0072752C" w:rsidP="0072752C">
      <w:pPr>
        <w:pStyle w:val="Textoindependiente"/>
        <w:ind w:left="720"/>
        <w:rPr>
          <w:rFonts w:eastAsia="Arial" w:cs="Arial"/>
          <w:bCs/>
          <w:color w:val="A6A6A6" w:themeColor="background1" w:themeShade="A6"/>
          <w:szCs w:val="24"/>
          <w:lang w:val="es-CO"/>
        </w:rPr>
      </w:pPr>
    </w:p>
    <w:p w14:paraId="56B3C2CE" w14:textId="74353B47" w:rsidR="0072752C" w:rsidRPr="001061F8" w:rsidRDefault="00A224F1" w:rsidP="0072752C">
      <w:pPr>
        <w:pStyle w:val="Textoindependiente"/>
        <w:ind w:left="720"/>
        <w:rPr>
          <w:rFonts w:eastAsia="Arial" w:cs="Arial"/>
          <w:bCs/>
          <w:szCs w:val="24"/>
          <w:lang w:val="es-CO"/>
        </w:rPr>
      </w:pPr>
      <w:bookmarkStart w:id="1" w:name="_Hlk186507027"/>
      <w:r w:rsidRPr="001061F8">
        <w:rPr>
          <w:rFonts w:eastAsia="Arial" w:cs="Arial"/>
          <w:bCs/>
          <w:szCs w:val="24"/>
          <w:lang w:val="es-CO"/>
        </w:rPr>
        <w:t>Estado final corte 30/11/2024:</w:t>
      </w:r>
    </w:p>
    <w:bookmarkEnd w:id="1"/>
    <w:p w14:paraId="36335429" w14:textId="77777777" w:rsidR="00A224F1" w:rsidRDefault="00A224F1" w:rsidP="00A224F1">
      <w:pPr>
        <w:pStyle w:val="Textoindependiente"/>
        <w:ind w:left="720"/>
        <w:rPr>
          <w:rFonts w:eastAsia="Arial" w:cs="Arial"/>
          <w:bCs/>
          <w:color w:val="A6A6A6" w:themeColor="background1" w:themeShade="A6"/>
          <w:szCs w:val="24"/>
          <w:lang w:val="es-CO"/>
        </w:rPr>
      </w:pPr>
    </w:p>
    <w:tbl>
      <w:tblPr>
        <w:tblStyle w:val="Tablaconcuadrcula4-nfasis6"/>
        <w:tblW w:w="0" w:type="auto"/>
        <w:jc w:val="center"/>
        <w:tblLook w:val="04A0" w:firstRow="1" w:lastRow="0" w:firstColumn="1" w:lastColumn="0" w:noHBand="0" w:noVBand="1"/>
      </w:tblPr>
      <w:tblGrid>
        <w:gridCol w:w="1992"/>
        <w:gridCol w:w="1992"/>
        <w:gridCol w:w="1992"/>
        <w:gridCol w:w="1993"/>
        <w:gridCol w:w="1993"/>
      </w:tblGrid>
      <w:tr w:rsidR="00A224F1" w14:paraId="58A310D5" w14:textId="77777777" w:rsidTr="00DB76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6A306A14" w14:textId="77777777" w:rsidR="00A224F1" w:rsidRPr="005517B1" w:rsidRDefault="00A224F1" w:rsidP="00DB76FB">
            <w:pPr>
              <w:pStyle w:val="Textoindependiente"/>
              <w:jc w:val="center"/>
              <w:rPr>
                <w:rFonts w:eastAsia="Arial" w:cs="Arial"/>
                <w:bCs w:val="0"/>
                <w:color w:val="auto"/>
                <w:szCs w:val="24"/>
                <w:lang w:val="es-CO"/>
              </w:rPr>
            </w:pPr>
            <w:r w:rsidRPr="005517B1">
              <w:rPr>
                <w:rFonts w:eastAsia="Arial" w:cs="Arial"/>
                <w:bCs w:val="0"/>
                <w:color w:val="auto"/>
                <w:szCs w:val="24"/>
                <w:lang w:val="es-CO"/>
              </w:rPr>
              <w:t>Estado del Expediente</w:t>
            </w:r>
          </w:p>
        </w:tc>
        <w:tc>
          <w:tcPr>
            <w:tcW w:w="1992" w:type="dxa"/>
            <w:vAlign w:val="center"/>
          </w:tcPr>
          <w:p w14:paraId="5E628284"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Departamento</w:t>
            </w:r>
          </w:p>
        </w:tc>
        <w:tc>
          <w:tcPr>
            <w:tcW w:w="1992" w:type="dxa"/>
            <w:vAlign w:val="center"/>
          </w:tcPr>
          <w:p w14:paraId="0435E876"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Placa</w:t>
            </w:r>
          </w:p>
        </w:tc>
        <w:tc>
          <w:tcPr>
            <w:tcW w:w="1993" w:type="dxa"/>
            <w:vAlign w:val="center"/>
          </w:tcPr>
          <w:p w14:paraId="23239690"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sidRPr="005517B1">
              <w:rPr>
                <w:rFonts w:eastAsia="Arial" w:cs="Arial"/>
                <w:bCs w:val="0"/>
                <w:color w:val="auto"/>
                <w:szCs w:val="24"/>
                <w:lang w:val="es-CO"/>
              </w:rPr>
              <w:t>Municipio</w:t>
            </w:r>
          </w:p>
        </w:tc>
        <w:tc>
          <w:tcPr>
            <w:tcW w:w="1993" w:type="dxa"/>
            <w:vAlign w:val="center"/>
          </w:tcPr>
          <w:p w14:paraId="2753E5C9" w14:textId="77777777" w:rsidR="00A224F1" w:rsidRPr="005517B1"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eastAsia="Arial" w:cs="Arial"/>
                <w:bCs w:val="0"/>
                <w:color w:val="auto"/>
                <w:szCs w:val="24"/>
                <w:lang w:val="es-CO"/>
              </w:rPr>
            </w:pPr>
            <w:r>
              <w:rPr>
                <w:rFonts w:eastAsia="Arial" w:cs="Arial"/>
                <w:bCs w:val="0"/>
                <w:color w:val="auto"/>
                <w:szCs w:val="24"/>
                <w:lang w:val="es-CO"/>
              </w:rPr>
              <w:t xml:space="preserve">Indicador de Cumplimiento </w:t>
            </w:r>
          </w:p>
        </w:tc>
      </w:tr>
      <w:tr w:rsidR="00B254EB" w14:paraId="10A65A5A" w14:textId="77777777" w:rsidTr="00DB76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2" w:type="dxa"/>
            <w:vAlign w:val="center"/>
          </w:tcPr>
          <w:p w14:paraId="02C999CB" w14:textId="13615FBD" w:rsidR="00B254EB" w:rsidRPr="00ED733E" w:rsidRDefault="00B254EB" w:rsidP="00B254EB">
            <w:pPr>
              <w:pStyle w:val="Textoindependiente"/>
              <w:jc w:val="center"/>
              <w:rPr>
                <w:rFonts w:eastAsia="Arial" w:cs="Arial"/>
                <w:bCs w:val="0"/>
                <w:color w:val="A6A6A6" w:themeColor="background1" w:themeShade="A6"/>
                <w:szCs w:val="24"/>
                <w:lang w:val="es-CO"/>
              </w:rPr>
            </w:pPr>
            <w:r>
              <w:rPr>
                <w:rFonts w:eastAsia="Arial" w:cs="Arial"/>
                <w:bCs w:val="0"/>
                <w:color w:val="A6A6A6" w:themeColor="background1" w:themeShade="A6"/>
                <w:szCs w:val="24"/>
                <w:lang w:val="es-CO"/>
              </w:rPr>
              <w:t>Activo</w:t>
            </w:r>
          </w:p>
        </w:tc>
        <w:tc>
          <w:tcPr>
            <w:tcW w:w="1992" w:type="dxa"/>
            <w:vAlign w:val="center"/>
          </w:tcPr>
          <w:p w14:paraId="0B1DAF21" w14:textId="0A4602F8" w:rsidR="00B254EB" w:rsidRPr="00ED733E" w:rsidRDefault="00B254EB" w:rsidP="00B254E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Cauca</w:t>
            </w:r>
          </w:p>
        </w:tc>
        <w:tc>
          <w:tcPr>
            <w:tcW w:w="1992" w:type="dxa"/>
            <w:vAlign w:val="center"/>
          </w:tcPr>
          <w:p w14:paraId="0CD4492E" w14:textId="23095BFF" w:rsidR="00B254EB" w:rsidRPr="00ED733E" w:rsidRDefault="00B254EB" w:rsidP="00B254E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FLN-093</w:t>
            </w:r>
          </w:p>
        </w:tc>
        <w:tc>
          <w:tcPr>
            <w:tcW w:w="1993" w:type="dxa"/>
            <w:vAlign w:val="center"/>
          </w:tcPr>
          <w:p w14:paraId="4708190E" w14:textId="5C632D3B" w:rsidR="00B254EB" w:rsidRPr="00ED733E" w:rsidRDefault="00B254EB" w:rsidP="00B254E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Pr>
                <w:rFonts w:eastAsia="Arial" w:cs="Arial"/>
                <w:bCs/>
                <w:color w:val="A6A6A6" w:themeColor="background1" w:themeShade="A6"/>
                <w:szCs w:val="24"/>
                <w:lang w:val="es-CO"/>
              </w:rPr>
              <w:t>Suarez</w:t>
            </w:r>
          </w:p>
        </w:tc>
        <w:tc>
          <w:tcPr>
            <w:tcW w:w="1993" w:type="dxa"/>
            <w:vAlign w:val="center"/>
          </w:tcPr>
          <w:p w14:paraId="1CB6173E" w14:textId="7800649A" w:rsidR="00B254EB" w:rsidRPr="00ED733E" w:rsidRDefault="00467D24" w:rsidP="00B254EB">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Cs/>
                <w:color w:val="A6A6A6" w:themeColor="background1" w:themeShade="A6"/>
                <w:szCs w:val="24"/>
                <w:lang w:val="es-CO"/>
              </w:rPr>
            </w:pPr>
            <w:r w:rsidRPr="00467D24">
              <w:rPr>
                <w:rFonts w:eastAsia="Arial" w:cs="Arial"/>
                <w:bCs/>
                <w:color w:val="A6A6A6" w:themeColor="background1" w:themeShade="A6"/>
                <w:szCs w:val="24"/>
                <w:lang w:val="es-CO"/>
              </w:rPr>
              <w:t>0,0370</w:t>
            </w:r>
          </w:p>
        </w:tc>
      </w:tr>
    </w:tbl>
    <w:p w14:paraId="58E4E458" w14:textId="77777777" w:rsidR="00A224F1" w:rsidRDefault="00A224F1" w:rsidP="00A224F1">
      <w:pPr>
        <w:pStyle w:val="Textoindependiente"/>
        <w:ind w:left="720"/>
        <w:rPr>
          <w:rFonts w:eastAsia="Arial" w:cs="Arial"/>
          <w:bCs/>
          <w:color w:val="A6A6A6" w:themeColor="background1" w:themeShade="A6"/>
          <w:szCs w:val="24"/>
          <w:lang w:val="es-CO"/>
        </w:rPr>
      </w:pPr>
    </w:p>
    <w:p w14:paraId="35529C40" w14:textId="77777777" w:rsidR="00A224F1" w:rsidRDefault="00A224F1" w:rsidP="00A224F1">
      <w:pPr>
        <w:pStyle w:val="Textoindependiente"/>
        <w:ind w:left="720"/>
        <w:rPr>
          <w:rFonts w:cs="Arial"/>
          <w:b/>
          <w:bCs/>
          <w:color w:val="000000"/>
          <w:szCs w:val="24"/>
          <w:lang w:eastAsia="es-CO"/>
        </w:rPr>
      </w:pPr>
      <w:r w:rsidRPr="005517B1">
        <w:rPr>
          <w:rFonts w:cs="Arial"/>
          <w:b/>
          <w:bCs/>
          <w:color w:val="000000"/>
          <w:szCs w:val="24"/>
          <w:lang w:eastAsia="es-CO"/>
        </w:rPr>
        <w:t xml:space="preserve">Subcomponentes </w:t>
      </w:r>
      <w:r>
        <w:rPr>
          <w:rFonts w:cs="Arial"/>
          <w:b/>
          <w:bCs/>
          <w:color w:val="000000"/>
          <w:szCs w:val="24"/>
          <w:lang w:eastAsia="es-CO"/>
        </w:rPr>
        <w:t>d</w:t>
      </w:r>
      <w:r w:rsidRPr="005517B1">
        <w:rPr>
          <w:rFonts w:cs="Arial"/>
          <w:b/>
          <w:bCs/>
          <w:color w:val="000000"/>
          <w:szCs w:val="24"/>
          <w:lang w:eastAsia="es-CO"/>
        </w:rPr>
        <w:t>e Seguridad</w:t>
      </w:r>
    </w:p>
    <w:p w14:paraId="3D411C57" w14:textId="77777777" w:rsidR="00A224F1" w:rsidRDefault="00A224F1" w:rsidP="00A224F1">
      <w:pPr>
        <w:pStyle w:val="Textoindependiente"/>
        <w:ind w:left="720"/>
        <w:rPr>
          <w:rFonts w:cs="Arial"/>
          <w:b/>
          <w:bCs/>
          <w:color w:val="000000"/>
          <w:szCs w:val="24"/>
          <w:lang w:eastAsia="es-CO"/>
        </w:rPr>
      </w:pPr>
    </w:p>
    <w:tbl>
      <w:tblPr>
        <w:tblStyle w:val="Tablaconcuadrcula4-nfasis6"/>
        <w:tblW w:w="11737" w:type="dxa"/>
        <w:jc w:val="center"/>
        <w:tblLook w:val="04A0" w:firstRow="1" w:lastRow="0" w:firstColumn="1" w:lastColumn="0" w:noHBand="0" w:noVBand="1"/>
      </w:tblPr>
      <w:tblGrid>
        <w:gridCol w:w="1086"/>
        <w:gridCol w:w="1232"/>
        <w:gridCol w:w="1067"/>
        <w:gridCol w:w="1151"/>
        <w:gridCol w:w="997"/>
        <w:gridCol w:w="1029"/>
        <w:gridCol w:w="1065"/>
        <w:gridCol w:w="1147"/>
        <w:gridCol w:w="929"/>
        <w:gridCol w:w="1199"/>
        <w:gridCol w:w="835"/>
      </w:tblGrid>
      <w:tr w:rsidR="00A224F1" w14:paraId="4DA0E138" w14:textId="77777777" w:rsidTr="00DB76FB">
        <w:trPr>
          <w:cnfStyle w:val="100000000000" w:firstRow="1" w:lastRow="0" w:firstColumn="0" w:lastColumn="0" w:oddVBand="0" w:evenVBand="0" w:oddHBand="0" w:evenHBand="0" w:firstRowFirstColumn="0" w:firstRowLastColumn="0" w:lastRowFirstColumn="0" w:lastRowLastColumn="0"/>
          <w:trHeight w:val="1129"/>
          <w:jc w:val="center"/>
        </w:trPr>
        <w:tc>
          <w:tcPr>
            <w:cnfStyle w:val="001000000000" w:firstRow="0" w:lastRow="0" w:firstColumn="1" w:lastColumn="0" w:oddVBand="0" w:evenVBand="0" w:oddHBand="0" w:evenHBand="0" w:firstRowFirstColumn="0" w:firstRowLastColumn="0" w:lastRowFirstColumn="0" w:lastRowLastColumn="0"/>
            <w:tcW w:w="1086" w:type="dxa"/>
            <w:vAlign w:val="center"/>
          </w:tcPr>
          <w:p w14:paraId="05E90E53" w14:textId="77777777" w:rsidR="00A224F1" w:rsidRPr="0072752C" w:rsidRDefault="00A224F1" w:rsidP="00DB76FB">
            <w:pPr>
              <w:pStyle w:val="Textoindependiente"/>
              <w:jc w:val="center"/>
              <w:rPr>
                <w:rFonts w:eastAsia="Arial" w:cs="Arial"/>
                <w:color w:val="auto"/>
                <w:szCs w:val="24"/>
                <w:lang w:val="es-CO"/>
              </w:rPr>
            </w:pPr>
            <w:r w:rsidRPr="0072752C">
              <w:rPr>
                <w:rFonts w:ascii="Calibri" w:hAnsi="Calibri" w:cs="Calibri"/>
                <w:color w:val="auto"/>
                <w:sz w:val="16"/>
                <w:szCs w:val="16"/>
                <w:lang w:eastAsia="es-CO"/>
              </w:rPr>
              <w:t>Condiciones Atmosféricas Y De Ventilación</w:t>
            </w:r>
          </w:p>
        </w:tc>
        <w:tc>
          <w:tcPr>
            <w:tcW w:w="1232" w:type="dxa"/>
            <w:vAlign w:val="center"/>
          </w:tcPr>
          <w:p w14:paraId="58D73C06"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 xml:space="preserve">Condiciones de sostenimiento de mina y </w:t>
            </w:r>
            <w:proofErr w:type="spellStart"/>
            <w:r w:rsidRPr="005517B1">
              <w:rPr>
                <w:rFonts w:ascii="Calibri" w:hAnsi="Calibri" w:cs="Calibri"/>
                <w:color w:val="auto"/>
                <w:sz w:val="16"/>
                <w:szCs w:val="16"/>
                <w:lang w:eastAsia="es-CO"/>
              </w:rPr>
              <w:t>vias</w:t>
            </w:r>
            <w:proofErr w:type="spellEnd"/>
          </w:p>
        </w:tc>
        <w:tc>
          <w:tcPr>
            <w:tcW w:w="1067" w:type="dxa"/>
            <w:vAlign w:val="center"/>
          </w:tcPr>
          <w:p w14:paraId="5426A30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Condiciones de transporte interno</w:t>
            </w:r>
          </w:p>
        </w:tc>
        <w:tc>
          <w:tcPr>
            <w:tcW w:w="1151" w:type="dxa"/>
            <w:vAlign w:val="center"/>
          </w:tcPr>
          <w:p w14:paraId="6948E5C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Disposiciones generales de condiciones de seguridad minera</w:t>
            </w:r>
          </w:p>
        </w:tc>
        <w:tc>
          <w:tcPr>
            <w:tcW w:w="997" w:type="dxa"/>
            <w:vAlign w:val="center"/>
          </w:tcPr>
          <w:p w14:paraId="2CA42A3C"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Elementos de protección personal EPP</w:t>
            </w:r>
          </w:p>
        </w:tc>
        <w:tc>
          <w:tcPr>
            <w:tcW w:w="1029" w:type="dxa"/>
            <w:vAlign w:val="center"/>
          </w:tcPr>
          <w:p w14:paraId="30F50DF3"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Plan de emergencia</w:t>
            </w:r>
          </w:p>
        </w:tc>
        <w:tc>
          <w:tcPr>
            <w:tcW w:w="1065" w:type="dxa"/>
            <w:vAlign w:val="center"/>
          </w:tcPr>
          <w:p w14:paraId="4424E81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Red eléctrica e iluminación</w:t>
            </w:r>
          </w:p>
        </w:tc>
        <w:tc>
          <w:tcPr>
            <w:tcW w:w="1147" w:type="dxa"/>
            <w:vAlign w:val="center"/>
          </w:tcPr>
          <w:p w14:paraId="56E77DE9"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Señalización y demarcación</w:t>
            </w:r>
          </w:p>
        </w:tc>
        <w:tc>
          <w:tcPr>
            <w:tcW w:w="929" w:type="dxa"/>
            <w:vAlign w:val="center"/>
          </w:tcPr>
          <w:p w14:paraId="09D63428"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gestión de seguridad y salud en el trabajo SGSST</w:t>
            </w:r>
          </w:p>
        </w:tc>
        <w:tc>
          <w:tcPr>
            <w:tcW w:w="1199" w:type="dxa"/>
            <w:vAlign w:val="center"/>
          </w:tcPr>
          <w:p w14:paraId="799B9435"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Sistema de seguridad social y riesgos profesionales</w:t>
            </w:r>
          </w:p>
        </w:tc>
        <w:tc>
          <w:tcPr>
            <w:tcW w:w="835" w:type="dxa"/>
            <w:vAlign w:val="center"/>
          </w:tcPr>
          <w:p w14:paraId="60919F80" w14:textId="77777777" w:rsidR="00A224F1" w:rsidRPr="0072752C" w:rsidRDefault="00A224F1" w:rsidP="00DB76FB">
            <w:pPr>
              <w:pStyle w:val="Textoindependiente"/>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eastAsia="es-CO"/>
              </w:rPr>
            </w:pPr>
            <w:r w:rsidRPr="005517B1">
              <w:rPr>
                <w:rFonts w:ascii="Calibri" w:hAnsi="Calibri" w:cs="Calibri"/>
                <w:color w:val="auto"/>
                <w:sz w:val="16"/>
                <w:szCs w:val="16"/>
                <w:lang w:eastAsia="es-CO"/>
              </w:rPr>
              <w:t>Trabajos en altura</w:t>
            </w:r>
          </w:p>
        </w:tc>
      </w:tr>
      <w:tr w:rsidR="00CC65BA" w14:paraId="74922ADF" w14:textId="77777777" w:rsidTr="00DB76FB">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1086" w:type="dxa"/>
          </w:tcPr>
          <w:p w14:paraId="2FECF484" w14:textId="7B62DA4A" w:rsidR="00CC65BA" w:rsidRPr="00292839" w:rsidRDefault="00CC65BA" w:rsidP="00CC65BA">
            <w:pPr>
              <w:pStyle w:val="Textoindependiente"/>
              <w:jc w:val="center"/>
              <w:rPr>
                <w:rFonts w:eastAsia="Arial" w:cs="Arial"/>
                <w:bCs w:val="0"/>
                <w:color w:val="A6A6A6" w:themeColor="background1" w:themeShade="A6"/>
                <w:sz w:val="16"/>
                <w:szCs w:val="16"/>
                <w:highlight w:val="yellow"/>
                <w:lang w:val="es-CO"/>
              </w:rPr>
            </w:pPr>
            <w:r w:rsidRPr="00CC65BA">
              <w:rPr>
                <w:rFonts w:eastAsia="Arial" w:cs="Arial"/>
                <w:bCs w:val="0"/>
                <w:color w:val="A6A6A6" w:themeColor="background1" w:themeShade="A6"/>
                <w:sz w:val="16"/>
                <w:szCs w:val="16"/>
                <w:lang w:val="es-CO"/>
              </w:rPr>
              <w:t>0</w:t>
            </w:r>
          </w:p>
        </w:tc>
        <w:tc>
          <w:tcPr>
            <w:tcW w:w="1232" w:type="dxa"/>
          </w:tcPr>
          <w:p w14:paraId="306D3742" w14:textId="74112BE9"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067" w:type="dxa"/>
          </w:tcPr>
          <w:p w14:paraId="68EDA781" w14:textId="6397CA5E" w:rsidR="00CC65BA" w:rsidRPr="00292839" w:rsidRDefault="00CC65BA"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CC65BA">
              <w:rPr>
                <w:rFonts w:eastAsia="Arial" w:cs="Arial"/>
                <w:b/>
                <w:color w:val="A6A6A6" w:themeColor="background1" w:themeShade="A6"/>
                <w:sz w:val="16"/>
                <w:szCs w:val="16"/>
                <w:lang w:val="es-CO"/>
              </w:rPr>
              <w:t>0</w:t>
            </w:r>
          </w:p>
        </w:tc>
        <w:tc>
          <w:tcPr>
            <w:tcW w:w="1151" w:type="dxa"/>
          </w:tcPr>
          <w:p w14:paraId="003FF97A" w14:textId="12A46504" w:rsidR="00CC65BA" w:rsidRPr="00292839" w:rsidRDefault="00467D24"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467D24">
              <w:rPr>
                <w:rFonts w:eastAsia="Arial" w:cs="Arial"/>
                <w:b/>
                <w:color w:val="A6A6A6" w:themeColor="background1" w:themeShade="A6"/>
                <w:sz w:val="16"/>
                <w:szCs w:val="16"/>
                <w:lang w:val="es-CO"/>
              </w:rPr>
              <w:t>0</w:t>
            </w:r>
          </w:p>
        </w:tc>
        <w:tc>
          <w:tcPr>
            <w:tcW w:w="997" w:type="dxa"/>
          </w:tcPr>
          <w:p w14:paraId="3152693B" w14:textId="49058D32" w:rsidR="00CC65BA" w:rsidRPr="00292839"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highlight w:val="yellow"/>
                <w:lang w:val="es-CO"/>
              </w:rPr>
            </w:pPr>
            <w:r w:rsidRPr="001E336F">
              <w:rPr>
                <w:rFonts w:eastAsia="Arial" w:cs="Arial"/>
                <w:b/>
                <w:color w:val="A6A6A6" w:themeColor="background1" w:themeShade="A6"/>
                <w:sz w:val="16"/>
                <w:szCs w:val="16"/>
                <w:lang w:val="es-CO"/>
              </w:rPr>
              <w:t>0</w:t>
            </w:r>
          </w:p>
        </w:tc>
        <w:tc>
          <w:tcPr>
            <w:tcW w:w="1029" w:type="dxa"/>
          </w:tcPr>
          <w:p w14:paraId="419BC0D8" w14:textId="4BDB273F"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sidRPr="001E336F">
              <w:rPr>
                <w:rFonts w:eastAsia="Arial" w:cs="Arial"/>
                <w:b/>
                <w:color w:val="A6A6A6" w:themeColor="background1" w:themeShade="A6"/>
                <w:sz w:val="16"/>
                <w:szCs w:val="16"/>
                <w:lang w:val="es-CO"/>
              </w:rPr>
              <w:t>0</w:t>
            </w:r>
          </w:p>
        </w:tc>
        <w:tc>
          <w:tcPr>
            <w:tcW w:w="1065" w:type="dxa"/>
          </w:tcPr>
          <w:p w14:paraId="0F42007A" w14:textId="317D76DA"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47" w:type="dxa"/>
          </w:tcPr>
          <w:p w14:paraId="72191246" w14:textId="3545504E"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929" w:type="dxa"/>
          </w:tcPr>
          <w:p w14:paraId="46DEEBFC" w14:textId="3F268246"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1199" w:type="dxa"/>
          </w:tcPr>
          <w:p w14:paraId="710FF364" w14:textId="43608B46"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c>
          <w:tcPr>
            <w:tcW w:w="835" w:type="dxa"/>
          </w:tcPr>
          <w:p w14:paraId="0BF94329" w14:textId="69CBE015" w:rsidR="00CC65BA" w:rsidRPr="001E336F" w:rsidRDefault="001E336F" w:rsidP="00CC65BA">
            <w:pPr>
              <w:pStyle w:val="Textoindependiente"/>
              <w:jc w:val="center"/>
              <w:cnfStyle w:val="000000100000" w:firstRow="0" w:lastRow="0" w:firstColumn="0" w:lastColumn="0" w:oddVBand="0" w:evenVBand="0" w:oddHBand="1" w:evenHBand="0" w:firstRowFirstColumn="0" w:firstRowLastColumn="0" w:lastRowFirstColumn="0" w:lastRowLastColumn="0"/>
              <w:rPr>
                <w:rFonts w:eastAsia="Arial" w:cs="Arial"/>
                <w:b/>
                <w:color w:val="A6A6A6" w:themeColor="background1" w:themeShade="A6"/>
                <w:sz w:val="16"/>
                <w:szCs w:val="16"/>
                <w:lang w:val="es-CO"/>
              </w:rPr>
            </w:pPr>
            <w:r>
              <w:rPr>
                <w:rFonts w:eastAsia="Arial" w:cs="Arial"/>
                <w:b/>
                <w:color w:val="A6A6A6" w:themeColor="background1" w:themeShade="A6"/>
                <w:sz w:val="16"/>
                <w:szCs w:val="16"/>
                <w:lang w:val="es-CO"/>
              </w:rPr>
              <w:t>0</w:t>
            </w:r>
          </w:p>
        </w:tc>
      </w:tr>
    </w:tbl>
    <w:p w14:paraId="54D0202C" w14:textId="4F6F2DB2" w:rsidR="0020714B" w:rsidRPr="00DF668B" w:rsidRDefault="0020714B" w:rsidP="004C0C4B">
      <w:pPr>
        <w:pStyle w:val="Textoindependiente"/>
        <w:rPr>
          <w:rFonts w:cs="Arial"/>
          <w:szCs w:val="24"/>
          <w:lang w:val="es-CO"/>
        </w:rPr>
      </w:pPr>
    </w:p>
    <w:p w14:paraId="0529A89E" w14:textId="6FB5283B" w:rsidR="001E336F" w:rsidRPr="001E336F" w:rsidRDefault="001E336F" w:rsidP="001E336F">
      <w:pPr>
        <w:pStyle w:val="Textoindependiente"/>
        <w:rPr>
          <w:rFonts w:cs="Arial"/>
          <w:sz w:val="16"/>
          <w:szCs w:val="16"/>
          <w:lang w:val="es-CO"/>
        </w:rPr>
      </w:pPr>
      <w:r w:rsidRPr="001E336F">
        <w:rPr>
          <w:rFonts w:cs="Arial"/>
          <w:sz w:val="16"/>
          <w:szCs w:val="16"/>
          <w:lang w:val="es-CO"/>
        </w:rPr>
        <w:t>Se dejan los valores</w:t>
      </w:r>
      <w:r w:rsidR="00467D24">
        <w:rPr>
          <w:rFonts w:cs="Arial"/>
          <w:sz w:val="16"/>
          <w:szCs w:val="16"/>
          <w:lang w:val="es-CO"/>
        </w:rPr>
        <w:t xml:space="preserve"> en cero</w:t>
      </w:r>
      <w:r w:rsidRPr="001E336F">
        <w:rPr>
          <w:rFonts w:cs="Arial"/>
          <w:sz w:val="16"/>
          <w:szCs w:val="16"/>
          <w:lang w:val="es-CO"/>
        </w:rPr>
        <w:t xml:space="preserve"> </w:t>
      </w:r>
      <w:r w:rsidR="00467D24" w:rsidRPr="00467D24">
        <w:rPr>
          <w:rFonts w:cs="Arial"/>
          <w:sz w:val="16"/>
          <w:szCs w:val="16"/>
          <w:lang w:val="es-CO"/>
        </w:rPr>
        <w:t>OE01_NC_EstadoTitulo_Evolucion_Accidentalidad_DTIA_20241208</w:t>
      </w:r>
      <w:r w:rsidR="00467D24">
        <w:rPr>
          <w:rFonts w:cs="Arial"/>
          <w:sz w:val="16"/>
          <w:szCs w:val="16"/>
          <w:lang w:val="es-CO"/>
        </w:rPr>
        <w:t xml:space="preserve"> </w:t>
      </w:r>
      <w:r w:rsidRPr="001E336F">
        <w:rPr>
          <w:rFonts w:cs="Arial"/>
          <w:sz w:val="16"/>
          <w:szCs w:val="16"/>
          <w:lang w:val="es-CO"/>
        </w:rPr>
        <w:t xml:space="preserve">del subcomponente de seguridad en </w:t>
      </w:r>
      <w:r>
        <w:rPr>
          <w:rFonts w:cs="Arial"/>
          <w:sz w:val="16"/>
          <w:szCs w:val="16"/>
          <w:lang w:val="es-CO"/>
        </w:rPr>
        <w:t xml:space="preserve">el </w:t>
      </w:r>
      <w:r w:rsidRPr="001E336F">
        <w:rPr>
          <w:rFonts w:cs="Arial"/>
          <w:sz w:val="16"/>
          <w:szCs w:val="16"/>
          <w:lang w:val="es-CO"/>
        </w:rPr>
        <w:t xml:space="preserve">estado </w:t>
      </w:r>
      <w:proofErr w:type="spellStart"/>
      <w:r w:rsidR="00467D24" w:rsidRPr="00467D24">
        <w:rPr>
          <w:rFonts w:cs="Arial"/>
          <w:sz w:val="16"/>
          <w:szCs w:val="16"/>
          <w:lang w:val="es-CO"/>
        </w:rPr>
        <w:t>Estado</w:t>
      </w:r>
      <w:proofErr w:type="spellEnd"/>
      <w:r w:rsidR="00467D24" w:rsidRPr="00467D24">
        <w:rPr>
          <w:rFonts w:cs="Arial"/>
          <w:sz w:val="16"/>
          <w:szCs w:val="16"/>
          <w:lang w:val="es-CO"/>
        </w:rPr>
        <w:t xml:space="preserve"> final corte 30/11/2024:</w:t>
      </w:r>
      <w:r w:rsidRPr="001E336F">
        <w:rPr>
          <w:rFonts w:cs="Arial"/>
          <w:sz w:val="16"/>
          <w:szCs w:val="16"/>
          <w:lang w:val="es-CO"/>
        </w:rPr>
        <w:t>l porque en es</w:t>
      </w:r>
      <w:r w:rsidR="00467D24">
        <w:rPr>
          <w:rFonts w:cs="Arial"/>
          <w:sz w:val="16"/>
          <w:szCs w:val="16"/>
          <w:lang w:val="es-CO"/>
        </w:rPr>
        <w:t>ta</w:t>
      </w:r>
      <w:r w:rsidRPr="001E336F">
        <w:rPr>
          <w:rFonts w:cs="Arial"/>
          <w:sz w:val="16"/>
          <w:szCs w:val="16"/>
          <w:lang w:val="es-CO"/>
        </w:rPr>
        <w:t xml:space="preserve"> fecha no hay reporte.</w:t>
      </w:r>
    </w:p>
    <w:p w14:paraId="451F79D3" w14:textId="77777777" w:rsidR="00CA23FC" w:rsidRDefault="00CA23FC" w:rsidP="004C0C4B">
      <w:pPr>
        <w:pStyle w:val="Textoindependiente"/>
        <w:rPr>
          <w:rFonts w:cs="Arial"/>
          <w:sz w:val="16"/>
          <w:szCs w:val="16"/>
          <w:lang w:val="es-CO"/>
        </w:rPr>
      </w:pPr>
    </w:p>
    <w:p w14:paraId="30A99022" w14:textId="3540A361" w:rsidR="004C0C4B" w:rsidRPr="0078458E" w:rsidRDefault="004C0C4B" w:rsidP="004C0C4B">
      <w:pPr>
        <w:pStyle w:val="Textoindependiente"/>
        <w:rPr>
          <w:rFonts w:cs="Arial"/>
          <w:color w:val="000000" w:themeColor="text1"/>
          <w:sz w:val="16"/>
          <w:szCs w:val="16"/>
          <w:lang w:val="es-CO"/>
        </w:rPr>
      </w:pPr>
      <w:r w:rsidRPr="0078458E">
        <w:rPr>
          <w:rFonts w:cs="Arial"/>
          <w:color w:val="000000" w:themeColor="text1"/>
          <w:sz w:val="16"/>
          <w:szCs w:val="16"/>
          <w:lang w:val="es-CO"/>
        </w:rPr>
        <w:t xml:space="preserve">Anexos: </w:t>
      </w:r>
      <w:r w:rsidR="00C10C3E" w:rsidRPr="0078458E">
        <w:rPr>
          <w:rFonts w:cs="Arial"/>
          <w:color w:val="000000" w:themeColor="text1"/>
          <w:sz w:val="16"/>
          <w:szCs w:val="16"/>
          <w:lang w:val="es-CO"/>
        </w:rPr>
        <w:t>0</w:t>
      </w:r>
      <w:r w:rsidR="0078458E">
        <w:rPr>
          <w:rFonts w:cs="Arial"/>
          <w:color w:val="000000" w:themeColor="text1"/>
          <w:sz w:val="16"/>
          <w:szCs w:val="16"/>
          <w:lang w:val="es-CO"/>
        </w:rPr>
        <w:t>4</w:t>
      </w:r>
      <w:r w:rsidR="007B3153" w:rsidRPr="0078458E">
        <w:rPr>
          <w:rFonts w:cs="Arial"/>
          <w:color w:val="000000" w:themeColor="text1"/>
          <w:sz w:val="16"/>
          <w:szCs w:val="16"/>
          <w:lang w:val="es-CO"/>
        </w:rPr>
        <w:t xml:space="preserve"> </w:t>
      </w:r>
      <w:r w:rsidR="00F63FF8" w:rsidRPr="0078458E">
        <w:rPr>
          <w:rFonts w:cs="Arial"/>
          <w:color w:val="000000" w:themeColor="text1"/>
          <w:sz w:val="16"/>
          <w:szCs w:val="16"/>
          <w:lang w:val="es-CO"/>
        </w:rPr>
        <w:t>folios</w:t>
      </w:r>
    </w:p>
    <w:p w14:paraId="740B3779" w14:textId="77777777" w:rsidR="004C0C4B" w:rsidRPr="00DF668B" w:rsidRDefault="004C0C4B" w:rsidP="004C0C4B">
      <w:pPr>
        <w:pStyle w:val="Textoindependiente"/>
        <w:rPr>
          <w:rFonts w:cs="Arial"/>
          <w:sz w:val="16"/>
          <w:szCs w:val="16"/>
          <w:lang w:val="es-CO"/>
        </w:rPr>
      </w:pPr>
    </w:p>
    <w:p w14:paraId="6D5C15F7" w14:textId="4828356B"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w:t>
      </w:r>
      <w:r w:rsidR="00E41581" w:rsidRPr="00DF668B">
        <w:rPr>
          <w:rFonts w:cs="Arial"/>
          <w:sz w:val="16"/>
          <w:szCs w:val="16"/>
          <w:lang w:val="es-CO"/>
        </w:rPr>
        <w:t>acta:</w:t>
      </w:r>
      <w:r w:rsidR="00ED733E">
        <w:rPr>
          <w:rFonts w:cs="Arial"/>
          <w:sz w:val="16"/>
          <w:szCs w:val="16"/>
          <w:lang w:val="es-CO"/>
        </w:rPr>
        <w:t xml:space="preserve"> John Jairo Collazos Pinzón</w:t>
      </w:r>
    </w:p>
    <w:p w14:paraId="00C38C10" w14:textId="77777777" w:rsidR="004C0C4B" w:rsidRDefault="004C0C4B" w:rsidP="004C0C4B">
      <w:pPr>
        <w:pStyle w:val="Textoindependiente"/>
        <w:rPr>
          <w:rFonts w:cs="Arial"/>
          <w:szCs w:val="24"/>
          <w:lang w:val="es-CO"/>
        </w:rPr>
      </w:pPr>
    </w:p>
    <w:p w14:paraId="51AF84F0" w14:textId="10FEEE5D" w:rsidR="00AC2BFA" w:rsidRPr="00E41581" w:rsidRDefault="00F63FF8" w:rsidP="00F63FF8">
      <w:pPr>
        <w:jc w:val="center"/>
        <w:rPr>
          <w:b/>
          <w:sz w:val="24"/>
          <w:szCs w:val="24"/>
        </w:rPr>
      </w:pPr>
      <w:r w:rsidRPr="00E41581">
        <w:rPr>
          <w:b/>
          <w:sz w:val="24"/>
          <w:szCs w:val="24"/>
        </w:rPr>
        <w:t>ANEXOS</w:t>
      </w:r>
    </w:p>
    <w:p w14:paraId="59FA9E61" w14:textId="474BFE12" w:rsidR="00E41581" w:rsidRPr="001061F8" w:rsidRDefault="00E41581" w:rsidP="00E41581">
      <w:pPr>
        <w:pStyle w:val="Textoindependiente"/>
        <w:ind w:left="720"/>
        <w:rPr>
          <w:rFonts w:eastAsia="Arial" w:cs="Arial"/>
          <w:bCs/>
          <w:szCs w:val="24"/>
          <w:lang w:val="es-CO"/>
        </w:rPr>
      </w:pPr>
      <w:r w:rsidRPr="001061F8">
        <w:rPr>
          <w:rFonts w:eastAsia="Arial" w:cs="Arial"/>
          <w:bCs/>
          <w:szCs w:val="24"/>
          <w:lang w:val="es-CO"/>
        </w:rPr>
        <w:t>(Anexar registro fotográfico, actas de capacitación, actas de asistencia, evidencias de visita y todo aquello que considere que puede aportar al cuerpo del informe)</w:t>
      </w:r>
    </w:p>
    <w:p w14:paraId="495EC72D" w14:textId="77777777" w:rsidR="00A224F1" w:rsidRPr="001061F8" w:rsidRDefault="00A224F1" w:rsidP="00E41581">
      <w:pPr>
        <w:pStyle w:val="Textoindependiente"/>
        <w:ind w:left="720"/>
        <w:rPr>
          <w:rFonts w:eastAsia="Arial" w:cs="Arial"/>
          <w:bCs/>
          <w:szCs w:val="24"/>
          <w:lang w:val="es-CO"/>
        </w:rPr>
      </w:pPr>
    </w:p>
    <w:p w14:paraId="194C2896" w14:textId="2B5E8119" w:rsidR="0057757B" w:rsidRDefault="00A224F1" w:rsidP="00A224F1">
      <w:r>
        <w:t xml:space="preserve">Anexo 1. Acta de visita </w:t>
      </w:r>
    </w:p>
    <w:p w14:paraId="02A54025" w14:textId="18098EF4" w:rsidR="0088632B" w:rsidRDefault="006062E3" w:rsidP="0088632B">
      <w:hyperlink r:id="rId9" w:history="1">
        <w:r w:rsidRPr="006062E3">
          <w:rPr>
            <w:rStyle w:val="Hipervnculo"/>
          </w:rPr>
          <w:t>CONSTANCIA VISITA FLN-093.pdf</w:t>
        </w:r>
      </w:hyperlink>
    </w:p>
    <w:p w14:paraId="0FE87BCE" w14:textId="26FD7928" w:rsidR="00160852" w:rsidRDefault="00A224F1" w:rsidP="00160852">
      <w:r>
        <w:t>Anexo 2. Plan de mejoramiento</w:t>
      </w:r>
    </w:p>
    <w:p w14:paraId="42F65AF2" w14:textId="605AA2D4" w:rsidR="0088632B" w:rsidRDefault="006062E3" w:rsidP="0088632B">
      <w:hyperlink r:id="rId10" w:history="1">
        <w:r>
          <w:rPr>
            <w:rStyle w:val="Hipervnculo"/>
          </w:rPr>
          <w:t>PLAN DE MEJORA - FLN-093.pdf</w:t>
        </w:r>
      </w:hyperlink>
    </w:p>
    <w:p w14:paraId="3B22826A" w14:textId="247DCBEC" w:rsidR="0088632B" w:rsidRPr="0088632B" w:rsidRDefault="006062E3" w:rsidP="0088632B">
      <w:hyperlink r:id="rId11" w:history="1">
        <w:r>
          <w:rPr>
            <w:rStyle w:val="Hipervnculo"/>
          </w:rPr>
          <w:t>FOR. ACCION MEJORA FLN-093.pdf</w:t>
        </w:r>
      </w:hyperlink>
    </w:p>
    <w:p w14:paraId="7B2675FC" w14:textId="7C09ECBC" w:rsidR="00A224F1" w:rsidRDefault="00A224F1" w:rsidP="00A224F1">
      <w:r>
        <w:t xml:space="preserve">Anexo 3. Informe de </w:t>
      </w:r>
      <w:r w:rsidR="00F11E7E">
        <w:t xml:space="preserve">profesional experto (Si aplica) En un solo archivo debe estar el informe, plan de mejoramiento y acta de visita. </w:t>
      </w:r>
    </w:p>
    <w:p w14:paraId="5CFF39D3" w14:textId="1AF2F859" w:rsidR="00F11E7E" w:rsidRDefault="00F11E7E" w:rsidP="00A224F1">
      <w:r>
        <w:t xml:space="preserve">Anexo 4. Registro Fotográfico (Se debe colocar el link de la carpeta con el registro fotográfico) </w:t>
      </w:r>
    </w:p>
    <w:p w14:paraId="6349F0E0" w14:textId="43586432" w:rsidR="00E9108F" w:rsidRDefault="006062E3" w:rsidP="00E9108F">
      <w:hyperlink r:id="rId12" w:history="1">
        <w:r>
          <w:rPr>
            <w:rStyle w:val="Hipervnculo"/>
          </w:rPr>
          <w:t>REG.FOT. FLN-093</w:t>
        </w:r>
      </w:hyperlink>
    </w:p>
    <w:p w14:paraId="5D970298" w14:textId="501C1C27" w:rsidR="00F11E7E" w:rsidRDefault="00F11E7E" w:rsidP="00A224F1">
      <w:r>
        <w:t>Anexo 5 Listados de asistencias</w:t>
      </w:r>
    </w:p>
    <w:p w14:paraId="19068328" w14:textId="5C77F40A" w:rsidR="0088632B" w:rsidRPr="0088632B" w:rsidRDefault="006062E3" w:rsidP="0088632B">
      <w:hyperlink r:id="rId13" w:history="1">
        <w:r>
          <w:rPr>
            <w:rStyle w:val="Hipervnculo"/>
          </w:rPr>
          <w:t>1 ASISTENCIA TECNICA - FLN-093.pdf</w:t>
        </w:r>
      </w:hyperlink>
    </w:p>
    <w:p w14:paraId="6170F3A9" w14:textId="44ED770C" w:rsidR="0078458E" w:rsidRDefault="006062E3" w:rsidP="00A224F1">
      <w:hyperlink r:id="rId14" w:history="1">
        <w:r>
          <w:rPr>
            <w:rStyle w:val="Hipervnculo"/>
          </w:rPr>
          <w:t>2 ASISTENCIA TECNICA FLN-093.pdf</w:t>
        </w:r>
      </w:hyperlink>
      <w:bookmarkStart w:id="2" w:name="_GoBack"/>
      <w:bookmarkEnd w:id="2"/>
    </w:p>
    <w:p w14:paraId="4930D9EF" w14:textId="0E12DF25" w:rsidR="00F11E7E" w:rsidRDefault="00F11E7E" w:rsidP="00A224F1">
      <w:r>
        <w:t>Anexo 6. Material pedagógico utilizado (Se debe colocar el link de la carpeta con el material pedagógico utilizado).</w:t>
      </w:r>
    </w:p>
    <w:p w14:paraId="4E208169" w14:textId="54CAC746" w:rsidR="00207340" w:rsidRDefault="009D67D6" w:rsidP="0078458E">
      <w:hyperlink r:id="rId15" w:history="1">
        <w:r w:rsidR="00076532">
          <w:rPr>
            <w:rStyle w:val="Hipervnculo"/>
          </w:rPr>
          <w:t>06. Material Pedagógico</w:t>
        </w:r>
      </w:hyperlink>
    </w:p>
    <w:p w14:paraId="078D54AB" w14:textId="78BE6E45" w:rsidR="00BB406F" w:rsidRDefault="00BB406F" w:rsidP="0078458E">
      <w:pPr>
        <w:spacing w:before="100" w:beforeAutospacing="1" w:after="100" w:afterAutospacing="1" w:line="240" w:lineRule="auto"/>
        <w:rPr>
          <w:rFonts w:ascii="Times New Roman" w:eastAsia="Times New Roman" w:hAnsi="Times New Roman" w:cs="Times New Roman"/>
          <w:sz w:val="24"/>
          <w:szCs w:val="24"/>
          <w:lang w:eastAsia="es-CO"/>
        </w:rPr>
      </w:pPr>
    </w:p>
    <w:sectPr w:rsidR="00BB406F" w:rsidSect="00145505">
      <w:headerReference w:type="default" r:id="rId16"/>
      <w:footerReference w:type="default" r:id="rId17"/>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F4A38" w14:textId="77777777" w:rsidR="009D67D6" w:rsidRDefault="009D67D6" w:rsidP="00CD6908">
      <w:pPr>
        <w:spacing w:after="0" w:line="240" w:lineRule="auto"/>
      </w:pPr>
      <w:r>
        <w:separator/>
      </w:r>
    </w:p>
  </w:endnote>
  <w:endnote w:type="continuationSeparator" w:id="0">
    <w:p w14:paraId="0E4F715E" w14:textId="77777777" w:rsidR="009D67D6" w:rsidRDefault="009D67D6"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19E69" w14:textId="31E757F7"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E41581">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E41581">
      <w:rPr>
        <w:rFonts w:ascii="Arial" w:hAnsi="Arial" w:cs="Arial"/>
        <w:noProof/>
        <w:sz w:val="20"/>
        <w:szCs w:val="20"/>
      </w:rPr>
      <w:t>3</w:t>
    </w:r>
    <w:r w:rsidR="00F43728">
      <w:rPr>
        <w:rFonts w:ascii="Arial" w:hAnsi="Arial" w:cs="Arial"/>
        <w:sz w:val="20"/>
        <w:szCs w:val="20"/>
      </w:rPr>
      <w:fldChar w:fldCharType="end"/>
    </w:r>
  </w:p>
  <w:p w14:paraId="4A66E607" w14:textId="22863522" w:rsidR="004A4BFE" w:rsidRDefault="00C8238F" w:rsidP="006A1018">
    <w:pPr>
      <w:pStyle w:val="Piedepgina"/>
      <w:jc w:val="center"/>
    </w:pPr>
    <w:r>
      <w:rPr>
        <w:noProof/>
      </w:rPr>
      <w:drawing>
        <wp:anchor distT="0" distB="0" distL="114300" distR="114300" simplePos="0" relativeHeight="251674624" behindDoc="0" locked="0" layoutInCell="1" allowOverlap="1" wp14:anchorId="11B11E24" wp14:editId="52DDF4D0">
          <wp:simplePos x="0" y="0"/>
          <wp:positionH relativeFrom="margin">
            <wp:posOffset>0</wp:posOffset>
          </wp:positionH>
          <wp:positionV relativeFrom="paragraph">
            <wp:posOffset>168275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7FC97" w14:textId="77777777" w:rsidR="009D67D6" w:rsidRDefault="009D67D6" w:rsidP="00CD6908">
      <w:pPr>
        <w:spacing w:after="0" w:line="240" w:lineRule="auto"/>
      </w:pPr>
      <w:r>
        <w:separator/>
      </w:r>
    </w:p>
  </w:footnote>
  <w:footnote w:type="continuationSeparator" w:id="0">
    <w:p w14:paraId="070C585E" w14:textId="77777777" w:rsidR="009D67D6" w:rsidRDefault="009D67D6"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29B3" w14:textId="0B98FB04" w:rsidR="00ED69DA" w:rsidRDefault="00ED69DA" w:rsidP="00ED69DA"/>
  <w:p w14:paraId="15A55C4B" w14:textId="0CAB29C3" w:rsidR="00C8238F" w:rsidRDefault="00C8238F" w:rsidP="009B4676">
    <w:pPr>
      <w:pStyle w:val="Encabezado"/>
    </w:pPr>
    <w:r w:rsidRPr="005617AA">
      <w:rPr>
        <w:noProof/>
      </w:rPr>
      <w:drawing>
        <wp:anchor distT="0" distB="0" distL="114300" distR="114300" simplePos="0" relativeHeight="251676672" behindDoc="0" locked="0" layoutInCell="1" allowOverlap="1" wp14:anchorId="32D29EE1" wp14:editId="31B3B940">
          <wp:simplePos x="0" y="0"/>
          <wp:positionH relativeFrom="margin">
            <wp:align>left</wp:align>
          </wp:positionH>
          <wp:positionV relativeFrom="paragraph">
            <wp:posOffset>8382</wp:posOffset>
          </wp:positionV>
          <wp:extent cx="862965" cy="750570"/>
          <wp:effectExtent l="0" t="0" r="0" b="0"/>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2965" cy="750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3FF28" w14:textId="08B4DABE" w:rsidR="00C8238F" w:rsidRDefault="00C8238F" w:rsidP="009B4676">
    <w:pPr>
      <w:pStyle w:val="Encabezado"/>
    </w:pPr>
  </w:p>
  <w:p w14:paraId="0720863D" w14:textId="77777777" w:rsidR="00C8238F" w:rsidRDefault="00C8238F" w:rsidP="009B4676">
    <w:pPr>
      <w:pStyle w:val="Encabezado"/>
    </w:pPr>
  </w:p>
  <w:p w14:paraId="4860EE43" w14:textId="7AA7A8C7" w:rsidR="00C8238F" w:rsidRDefault="00C8238F" w:rsidP="009B4676">
    <w:pPr>
      <w:pStyle w:val="Encabezado"/>
    </w:pPr>
  </w:p>
  <w:p w14:paraId="4CF75404" w14:textId="7BA539E6"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512CD3"/>
    <w:multiLevelType w:val="hybridMultilevel"/>
    <w:tmpl w:val="F3F23A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229F7640"/>
    <w:multiLevelType w:val="hybridMultilevel"/>
    <w:tmpl w:val="91AAD2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CA0F50"/>
    <w:multiLevelType w:val="hybridMultilevel"/>
    <w:tmpl w:val="C78E2F44"/>
    <w:lvl w:ilvl="0" w:tplc="083C3AD0">
      <w:start w:val="8"/>
      <w:numFmt w:val="bullet"/>
      <w:lvlText w:val="-"/>
      <w:lvlJc w:val="left"/>
      <w:pPr>
        <w:ind w:left="720" w:hanging="360"/>
      </w:pPr>
      <w:rPr>
        <w:rFonts w:ascii="Arial" w:eastAsia="Arial" w:hAnsi="Arial" w:cs="Arial" w:hint="default"/>
        <w:color w:val="BFBFBF" w:themeColor="background1"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19392A"/>
    <w:multiLevelType w:val="hybridMultilevel"/>
    <w:tmpl w:val="9C36334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45732B"/>
    <w:multiLevelType w:val="hybridMultilevel"/>
    <w:tmpl w:val="34CCFFEE"/>
    <w:lvl w:ilvl="0" w:tplc="DB70D08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BD1C14"/>
    <w:multiLevelType w:val="hybridMultilevel"/>
    <w:tmpl w:val="761A2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BCB72CC"/>
    <w:multiLevelType w:val="hybridMultilevel"/>
    <w:tmpl w:val="F8522332"/>
    <w:lvl w:ilvl="0" w:tplc="1A8A9EAE">
      <w:start w:val="2"/>
      <w:numFmt w:val="bullet"/>
      <w:lvlText w:val="-"/>
      <w:lvlJc w:val="left"/>
      <w:pPr>
        <w:ind w:left="1069" w:hanging="360"/>
      </w:pPr>
      <w:rPr>
        <w:rFonts w:ascii="Arial" w:eastAsia="Arial"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4"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abstractNumId w:val="14"/>
  </w:num>
  <w:num w:numId="2">
    <w:abstractNumId w:val="5"/>
  </w:num>
  <w:num w:numId="3">
    <w:abstractNumId w:val="12"/>
  </w:num>
  <w:num w:numId="4">
    <w:abstractNumId w:val="9"/>
  </w:num>
  <w:num w:numId="5">
    <w:abstractNumId w:val="0"/>
  </w:num>
  <w:num w:numId="6">
    <w:abstractNumId w:val="11"/>
  </w:num>
  <w:num w:numId="7">
    <w:abstractNumId w:val="10"/>
  </w:num>
  <w:num w:numId="8">
    <w:abstractNumId w:val="2"/>
  </w:num>
  <w:num w:numId="9">
    <w:abstractNumId w:val="4"/>
  </w:num>
  <w:num w:numId="10">
    <w:abstractNumId w:val="1"/>
  </w:num>
  <w:num w:numId="11">
    <w:abstractNumId w:val="6"/>
  </w:num>
  <w:num w:numId="12">
    <w:abstractNumId w:val="7"/>
  </w:num>
  <w:num w:numId="13">
    <w:abstractNumId w:val="3"/>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CO" w:vendorID="64" w:dllVersion="6" w:nlCheck="1" w:checkStyle="0"/>
  <w:activeWritingStyle w:appName="MSWord" w:lang="es-ES_tradnl"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322"/>
    <w:rsid w:val="000134D7"/>
    <w:rsid w:val="00021462"/>
    <w:rsid w:val="00036F9A"/>
    <w:rsid w:val="000612BF"/>
    <w:rsid w:val="000645F0"/>
    <w:rsid w:val="00071118"/>
    <w:rsid w:val="00076532"/>
    <w:rsid w:val="000821A5"/>
    <w:rsid w:val="000A2323"/>
    <w:rsid w:val="000A2979"/>
    <w:rsid w:val="000B179D"/>
    <w:rsid w:val="000B2806"/>
    <w:rsid w:val="000B3201"/>
    <w:rsid w:val="000C7F2A"/>
    <w:rsid w:val="000D07C4"/>
    <w:rsid w:val="000D0F99"/>
    <w:rsid w:val="000D3BA7"/>
    <w:rsid w:val="000D6AE9"/>
    <w:rsid w:val="000E0FA8"/>
    <w:rsid w:val="000E2255"/>
    <w:rsid w:val="00102E13"/>
    <w:rsid w:val="001061F8"/>
    <w:rsid w:val="00106D5C"/>
    <w:rsid w:val="0012776B"/>
    <w:rsid w:val="00132B09"/>
    <w:rsid w:val="00132EEA"/>
    <w:rsid w:val="001362EF"/>
    <w:rsid w:val="00145505"/>
    <w:rsid w:val="00155FAA"/>
    <w:rsid w:val="00160852"/>
    <w:rsid w:val="001609D8"/>
    <w:rsid w:val="00164ACF"/>
    <w:rsid w:val="001709FD"/>
    <w:rsid w:val="00171148"/>
    <w:rsid w:val="001916C7"/>
    <w:rsid w:val="00191B4F"/>
    <w:rsid w:val="0019248A"/>
    <w:rsid w:val="00195CDA"/>
    <w:rsid w:val="001A4EED"/>
    <w:rsid w:val="001B63DE"/>
    <w:rsid w:val="001C24D7"/>
    <w:rsid w:val="001C6432"/>
    <w:rsid w:val="001E336F"/>
    <w:rsid w:val="001E6A54"/>
    <w:rsid w:val="001E6BC8"/>
    <w:rsid w:val="001F5C98"/>
    <w:rsid w:val="002058D2"/>
    <w:rsid w:val="0020714B"/>
    <w:rsid w:val="00207340"/>
    <w:rsid w:val="00213122"/>
    <w:rsid w:val="0022600E"/>
    <w:rsid w:val="002372BE"/>
    <w:rsid w:val="00242FDD"/>
    <w:rsid w:val="00260D26"/>
    <w:rsid w:val="00261E1F"/>
    <w:rsid w:val="00282FED"/>
    <w:rsid w:val="00284CAB"/>
    <w:rsid w:val="00290C1A"/>
    <w:rsid w:val="00292839"/>
    <w:rsid w:val="002A04AE"/>
    <w:rsid w:val="002A65E3"/>
    <w:rsid w:val="002B500E"/>
    <w:rsid w:val="002E3B7F"/>
    <w:rsid w:val="002F41CF"/>
    <w:rsid w:val="002F6659"/>
    <w:rsid w:val="00314216"/>
    <w:rsid w:val="00327122"/>
    <w:rsid w:val="00327659"/>
    <w:rsid w:val="0033558C"/>
    <w:rsid w:val="00350B93"/>
    <w:rsid w:val="00350CCA"/>
    <w:rsid w:val="00351FE6"/>
    <w:rsid w:val="00352A6D"/>
    <w:rsid w:val="00353CF0"/>
    <w:rsid w:val="003613B0"/>
    <w:rsid w:val="00370FD8"/>
    <w:rsid w:val="0037304B"/>
    <w:rsid w:val="0037572A"/>
    <w:rsid w:val="00381C87"/>
    <w:rsid w:val="003824D8"/>
    <w:rsid w:val="003A236C"/>
    <w:rsid w:val="003A4FB5"/>
    <w:rsid w:val="003B208C"/>
    <w:rsid w:val="003B2666"/>
    <w:rsid w:val="003C5B73"/>
    <w:rsid w:val="003C7A38"/>
    <w:rsid w:val="003F0C72"/>
    <w:rsid w:val="003F0E52"/>
    <w:rsid w:val="003F5145"/>
    <w:rsid w:val="00402D56"/>
    <w:rsid w:val="00434495"/>
    <w:rsid w:val="00434829"/>
    <w:rsid w:val="0043676E"/>
    <w:rsid w:val="004369E2"/>
    <w:rsid w:val="00447ECC"/>
    <w:rsid w:val="00467D24"/>
    <w:rsid w:val="004779E8"/>
    <w:rsid w:val="00481FEC"/>
    <w:rsid w:val="004919A6"/>
    <w:rsid w:val="004A2D6D"/>
    <w:rsid w:val="004A4BFE"/>
    <w:rsid w:val="004C0C4B"/>
    <w:rsid w:val="004D361C"/>
    <w:rsid w:val="004D547F"/>
    <w:rsid w:val="0051729F"/>
    <w:rsid w:val="005245DC"/>
    <w:rsid w:val="00527898"/>
    <w:rsid w:val="005314A9"/>
    <w:rsid w:val="0053466C"/>
    <w:rsid w:val="00535378"/>
    <w:rsid w:val="00540401"/>
    <w:rsid w:val="005517B1"/>
    <w:rsid w:val="0057757B"/>
    <w:rsid w:val="00580B61"/>
    <w:rsid w:val="005861BA"/>
    <w:rsid w:val="00595756"/>
    <w:rsid w:val="00597259"/>
    <w:rsid w:val="00597470"/>
    <w:rsid w:val="005A274C"/>
    <w:rsid w:val="005B76F4"/>
    <w:rsid w:val="005D469F"/>
    <w:rsid w:val="005E1DFC"/>
    <w:rsid w:val="005F00F4"/>
    <w:rsid w:val="00602A7F"/>
    <w:rsid w:val="006062E3"/>
    <w:rsid w:val="00626FFA"/>
    <w:rsid w:val="006378E0"/>
    <w:rsid w:val="006437B2"/>
    <w:rsid w:val="00663EDA"/>
    <w:rsid w:val="00676F37"/>
    <w:rsid w:val="006945A2"/>
    <w:rsid w:val="006A1018"/>
    <w:rsid w:val="006A3250"/>
    <w:rsid w:val="006B2472"/>
    <w:rsid w:val="006B5A0F"/>
    <w:rsid w:val="006B7396"/>
    <w:rsid w:val="006B782B"/>
    <w:rsid w:val="006C1AF2"/>
    <w:rsid w:val="006C2302"/>
    <w:rsid w:val="006D48BE"/>
    <w:rsid w:val="006E4DE1"/>
    <w:rsid w:val="006E50C6"/>
    <w:rsid w:val="006F61C4"/>
    <w:rsid w:val="00700E06"/>
    <w:rsid w:val="00712D26"/>
    <w:rsid w:val="00713A33"/>
    <w:rsid w:val="0071447B"/>
    <w:rsid w:val="007223E0"/>
    <w:rsid w:val="0072752C"/>
    <w:rsid w:val="00742498"/>
    <w:rsid w:val="00754431"/>
    <w:rsid w:val="00761A34"/>
    <w:rsid w:val="0076668A"/>
    <w:rsid w:val="00766D2A"/>
    <w:rsid w:val="0077490D"/>
    <w:rsid w:val="00777D24"/>
    <w:rsid w:val="007815E5"/>
    <w:rsid w:val="0078458E"/>
    <w:rsid w:val="0079725D"/>
    <w:rsid w:val="007A459B"/>
    <w:rsid w:val="007B3153"/>
    <w:rsid w:val="007C0E06"/>
    <w:rsid w:val="007C57C7"/>
    <w:rsid w:val="007D4FE6"/>
    <w:rsid w:val="007D6A94"/>
    <w:rsid w:val="007E52E9"/>
    <w:rsid w:val="007F57AA"/>
    <w:rsid w:val="0081161C"/>
    <w:rsid w:val="00824164"/>
    <w:rsid w:val="00832A38"/>
    <w:rsid w:val="00832D75"/>
    <w:rsid w:val="008436A9"/>
    <w:rsid w:val="008531F5"/>
    <w:rsid w:val="0086098E"/>
    <w:rsid w:val="00865CD7"/>
    <w:rsid w:val="00866C1D"/>
    <w:rsid w:val="008670F8"/>
    <w:rsid w:val="008718D3"/>
    <w:rsid w:val="00871F7C"/>
    <w:rsid w:val="0088265C"/>
    <w:rsid w:val="0088632B"/>
    <w:rsid w:val="008C08F4"/>
    <w:rsid w:val="008C2024"/>
    <w:rsid w:val="008C5F6D"/>
    <w:rsid w:val="008D5DA6"/>
    <w:rsid w:val="008E2390"/>
    <w:rsid w:val="008E6FC3"/>
    <w:rsid w:val="008F1AFB"/>
    <w:rsid w:val="009135BF"/>
    <w:rsid w:val="00926DFC"/>
    <w:rsid w:val="00927BDE"/>
    <w:rsid w:val="00936D34"/>
    <w:rsid w:val="00965F03"/>
    <w:rsid w:val="00965F0F"/>
    <w:rsid w:val="00966328"/>
    <w:rsid w:val="00982053"/>
    <w:rsid w:val="00982A48"/>
    <w:rsid w:val="009A0C94"/>
    <w:rsid w:val="009A11E3"/>
    <w:rsid w:val="009A158D"/>
    <w:rsid w:val="009A6BF3"/>
    <w:rsid w:val="009B0EB1"/>
    <w:rsid w:val="009B4676"/>
    <w:rsid w:val="009B53EB"/>
    <w:rsid w:val="009B5EAD"/>
    <w:rsid w:val="009C75D6"/>
    <w:rsid w:val="009D561B"/>
    <w:rsid w:val="009D67D6"/>
    <w:rsid w:val="009E29B5"/>
    <w:rsid w:val="009F3830"/>
    <w:rsid w:val="00A02DC7"/>
    <w:rsid w:val="00A10942"/>
    <w:rsid w:val="00A224F1"/>
    <w:rsid w:val="00A3371D"/>
    <w:rsid w:val="00A40B2D"/>
    <w:rsid w:val="00A46305"/>
    <w:rsid w:val="00A5395F"/>
    <w:rsid w:val="00A5653A"/>
    <w:rsid w:val="00A65373"/>
    <w:rsid w:val="00A75C57"/>
    <w:rsid w:val="00AC2BFA"/>
    <w:rsid w:val="00AD47D8"/>
    <w:rsid w:val="00AD63CB"/>
    <w:rsid w:val="00AF071D"/>
    <w:rsid w:val="00AF5BC8"/>
    <w:rsid w:val="00B03366"/>
    <w:rsid w:val="00B144CB"/>
    <w:rsid w:val="00B254EB"/>
    <w:rsid w:val="00B25BB1"/>
    <w:rsid w:val="00B25FAD"/>
    <w:rsid w:val="00B26843"/>
    <w:rsid w:val="00B33CF7"/>
    <w:rsid w:val="00B33FC1"/>
    <w:rsid w:val="00B35E3D"/>
    <w:rsid w:val="00B4084A"/>
    <w:rsid w:val="00B466E6"/>
    <w:rsid w:val="00B52C80"/>
    <w:rsid w:val="00B54EFD"/>
    <w:rsid w:val="00B55C89"/>
    <w:rsid w:val="00B83660"/>
    <w:rsid w:val="00B8405D"/>
    <w:rsid w:val="00B870C4"/>
    <w:rsid w:val="00B90581"/>
    <w:rsid w:val="00B94B09"/>
    <w:rsid w:val="00BA154F"/>
    <w:rsid w:val="00BA39C9"/>
    <w:rsid w:val="00BB0D0E"/>
    <w:rsid w:val="00BB211F"/>
    <w:rsid w:val="00BB406F"/>
    <w:rsid w:val="00BD589E"/>
    <w:rsid w:val="00BD6EF3"/>
    <w:rsid w:val="00BE3349"/>
    <w:rsid w:val="00BF0F07"/>
    <w:rsid w:val="00C017C2"/>
    <w:rsid w:val="00C07718"/>
    <w:rsid w:val="00C10C3E"/>
    <w:rsid w:val="00C1555F"/>
    <w:rsid w:val="00C15919"/>
    <w:rsid w:val="00C15C80"/>
    <w:rsid w:val="00C243CC"/>
    <w:rsid w:val="00C6082B"/>
    <w:rsid w:val="00C67899"/>
    <w:rsid w:val="00C70D2D"/>
    <w:rsid w:val="00C810A6"/>
    <w:rsid w:val="00C8238F"/>
    <w:rsid w:val="00CA23FC"/>
    <w:rsid w:val="00CB67F2"/>
    <w:rsid w:val="00CC65BA"/>
    <w:rsid w:val="00CD5B2A"/>
    <w:rsid w:val="00CD6908"/>
    <w:rsid w:val="00CE68F2"/>
    <w:rsid w:val="00CF37F5"/>
    <w:rsid w:val="00D01A12"/>
    <w:rsid w:val="00D01A35"/>
    <w:rsid w:val="00D01D80"/>
    <w:rsid w:val="00D02ACD"/>
    <w:rsid w:val="00D12550"/>
    <w:rsid w:val="00D12ED8"/>
    <w:rsid w:val="00D143CB"/>
    <w:rsid w:val="00D26554"/>
    <w:rsid w:val="00D3061E"/>
    <w:rsid w:val="00D33CA9"/>
    <w:rsid w:val="00D348E2"/>
    <w:rsid w:val="00D41496"/>
    <w:rsid w:val="00D460AB"/>
    <w:rsid w:val="00D62A7F"/>
    <w:rsid w:val="00D62C16"/>
    <w:rsid w:val="00D7687D"/>
    <w:rsid w:val="00D835E0"/>
    <w:rsid w:val="00D83EC8"/>
    <w:rsid w:val="00D92E10"/>
    <w:rsid w:val="00DB6877"/>
    <w:rsid w:val="00DC3407"/>
    <w:rsid w:val="00DD42A1"/>
    <w:rsid w:val="00DE1D3B"/>
    <w:rsid w:val="00DF668B"/>
    <w:rsid w:val="00DF7DF9"/>
    <w:rsid w:val="00E071DB"/>
    <w:rsid w:val="00E073C1"/>
    <w:rsid w:val="00E23A4B"/>
    <w:rsid w:val="00E25074"/>
    <w:rsid w:val="00E26A55"/>
    <w:rsid w:val="00E339B7"/>
    <w:rsid w:val="00E344BB"/>
    <w:rsid w:val="00E41581"/>
    <w:rsid w:val="00E44203"/>
    <w:rsid w:val="00E45FFF"/>
    <w:rsid w:val="00E5260C"/>
    <w:rsid w:val="00E57739"/>
    <w:rsid w:val="00E6509D"/>
    <w:rsid w:val="00E6741B"/>
    <w:rsid w:val="00E77AD1"/>
    <w:rsid w:val="00E856A5"/>
    <w:rsid w:val="00E9108F"/>
    <w:rsid w:val="00E93203"/>
    <w:rsid w:val="00EA4B6C"/>
    <w:rsid w:val="00EB0CFA"/>
    <w:rsid w:val="00EB74C8"/>
    <w:rsid w:val="00ED0ACD"/>
    <w:rsid w:val="00ED69DA"/>
    <w:rsid w:val="00ED7116"/>
    <w:rsid w:val="00ED733E"/>
    <w:rsid w:val="00EE0E6A"/>
    <w:rsid w:val="00EE4C13"/>
    <w:rsid w:val="00EE5CC3"/>
    <w:rsid w:val="00EF3CF7"/>
    <w:rsid w:val="00F01441"/>
    <w:rsid w:val="00F11E7E"/>
    <w:rsid w:val="00F15BFE"/>
    <w:rsid w:val="00F260B3"/>
    <w:rsid w:val="00F36576"/>
    <w:rsid w:val="00F43728"/>
    <w:rsid w:val="00F539EE"/>
    <w:rsid w:val="00F54DD5"/>
    <w:rsid w:val="00F55996"/>
    <w:rsid w:val="00F56612"/>
    <w:rsid w:val="00F604EC"/>
    <w:rsid w:val="00F63FF8"/>
    <w:rsid w:val="00F66203"/>
    <w:rsid w:val="00F758FB"/>
    <w:rsid w:val="00F806E2"/>
    <w:rsid w:val="00F87B51"/>
    <w:rsid w:val="00FB2BDD"/>
    <w:rsid w:val="00FC1414"/>
    <w:rsid w:val="00FC487C"/>
    <w:rsid w:val="00FD1EF9"/>
    <w:rsid w:val="00FD2126"/>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7F2"/>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 w:type="table" w:styleId="Tablaconcuadrcula4-nfasis1">
    <w:name w:val="Grid Table 4 Accent 1"/>
    <w:basedOn w:val="Tablanormal"/>
    <w:uiPriority w:val="49"/>
    <w:rsid w:val="005517B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6">
    <w:name w:val="Grid Table 4 Accent 6"/>
    <w:basedOn w:val="Tablanormal"/>
    <w:uiPriority w:val="49"/>
    <w:rsid w:val="005517B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adelista3-nfasis6">
    <w:name w:val="List Table 3 Accent 6"/>
    <w:basedOn w:val="Tablanormal"/>
    <w:uiPriority w:val="48"/>
    <w:rsid w:val="0072752C"/>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Mencinsinresolver">
    <w:name w:val="Unresolved Mention"/>
    <w:basedOn w:val="Fuentedeprrafopredeter"/>
    <w:uiPriority w:val="99"/>
    <w:semiHidden/>
    <w:unhideWhenUsed/>
    <w:rsid w:val="00886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6469">
      <w:bodyDiv w:val="1"/>
      <w:marLeft w:val="0"/>
      <w:marRight w:val="0"/>
      <w:marTop w:val="0"/>
      <w:marBottom w:val="0"/>
      <w:divBdr>
        <w:top w:val="none" w:sz="0" w:space="0" w:color="auto"/>
        <w:left w:val="none" w:sz="0" w:space="0" w:color="auto"/>
        <w:bottom w:val="none" w:sz="0" w:space="0" w:color="auto"/>
        <w:right w:val="none" w:sz="0" w:space="0" w:color="auto"/>
      </w:divBdr>
    </w:div>
    <w:div w:id="168102437">
      <w:bodyDiv w:val="1"/>
      <w:marLeft w:val="0"/>
      <w:marRight w:val="0"/>
      <w:marTop w:val="0"/>
      <w:marBottom w:val="0"/>
      <w:divBdr>
        <w:top w:val="none" w:sz="0" w:space="0" w:color="auto"/>
        <w:left w:val="none" w:sz="0" w:space="0" w:color="auto"/>
        <w:bottom w:val="none" w:sz="0" w:space="0" w:color="auto"/>
        <w:right w:val="none" w:sz="0" w:space="0" w:color="auto"/>
      </w:divBdr>
    </w:div>
    <w:div w:id="206063876">
      <w:bodyDiv w:val="1"/>
      <w:marLeft w:val="0"/>
      <w:marRight w:val="0"/>
      <w:marTop w:val="0"/>
      <w:marBottom w:val="0"/>
      <w:divBdr>
        <w:top w:val="none" w:sz="0" w:space="0" w:color="auto"/>
        <w:left w:val="none" w:sz="0" w:space="0" w:color="auto"/>
        <w:bottom w:val="none" w:sz="0" w:space="0" w:color="auto"/>
        <w:right w:val="none" w:sz="0" w:space="0" w:color="auto"/>
      </w:divBdr>
    </w:div>
    <w:div w:id="254755446">
      <w:bodyDiv w:val="1"/>
      <w:marLeft w:val="0"/>
      <w:marRight w:val="0"/>
      <w:marTop w:val="0"/>
      <w:marBottom w:val="0"/>
      <w:divBdr>
        <w:top w:val="none" w:sz="0" w:space="0" w:color="auto"/>
        <w:left w:val="none" w:sz="0" w:space="0" w:color="auto"/>
        <w:bottom w:val="none" w:sz="0" w:space="0" w:color="auto"/>
        <w:right w:val="none" w:sz="0" w:space="0" w:color="auto"/>
      </w:divBdr>
    </w:div>
    <w:div w:id="316420791">
      <w:bodyDiv w:val="1"/>
      <w:marLeft w:val="0"/>
      <w:marRight w:val="0"/>
      <w:marTop w:val="0"/>
      <w:marBottom w:val="0"/>
      <w:divBdr>
        <w:top w:val="none" w:sz="0" w:space="0" w:color="auto"/>
        <w:left w:val="none" w:sz="0" w:space="0" w:color="auto"/>
        <w:bottom w:val="none" w:sz="0" w:space="0" w:color="auto"/>
        <w:right w:val="none" w:sz="0" w:space="0" w:color="auto"/>
      </w:divBdr>
    </w:div>
    <w:div w:id="326983949">
      <w:bodyDiv w:val="1"/>
      <w:marLeft w:val="0"/>
      <w:marRight w:val="0"/>
      <w:marTop w:val="0"/>
      <w:marBottom w:val="0"/>
      <w:divBdr>
        <w:top w:val="none" w:sz="0" w:space="0" w:color="auto"/>
        <w:left w:val="none" w:sz="0" w:space="0" w:color="auto"/>
        <w:bottom w:val="none" w:sz="0" w:space="0" w:color="auto"/>
        <w:right w:val="none" w:sz="0" w:space="0" w:color="auto"/>
      </w:divBdr>
    </w:div>
    <w:div w:id="333610972">
      <w:bodyDiv w:val="1"/>
      <w:marLeft w:val="0"/>
      <w:marRight w:val="0"/>
      <w:marTop w:val="0"/>
      <w:marBottom w:val="0"/>
      <w:divBdr>
        <w:top w:val="none" w:sz="0" w:space="0" w:color="auto"/>
        <w:left w:val="none" w:sz="0" w:space="0" w:color="auto"/>
        <w:bottom w:val="none" w:sz="0" w:space="0" w:color="auto"/>
        <w:right w:val="none" w:sz="0" w:space="0" w:color="auto"/>
      </w:divBdr>
    </w:div>
    <w:div w:id="389501781">
      <w:bodyDiv w:val="1"/>
      <w:marLeft w:val="0"/>
      <w:marRight w:val="0"/>
      <w:marTop w:val="0"/>
      <w:marBottom w:val="0"/>
      <w:divBdr>
        <w:top w:val="none" w:sz="0" w:space="0" w:color="auto"/>
        <w:left w:val="none" w:sz="0" w:space="0" w:color="auto"/>
        <w:bottom w:val="none" w:sz="0" w:space="0" w:color="auto"/>
        <w:right w:val="none" w:sz="0" w:space="0" w:color="auto"/>
      </w:divBdr>
    </w:div>
    <w:div w:id="415439702">
      <w:bodyDiv w:val="1"/>
      <w:marLeft w:val="0"/>
      <w:marRight w:val="0"/>
      <w:marTop w:val="0"/>
      <w:marBottom w:val="0"/>
      <w:divBdr>
        <w:top w:val="none" w:sz="0" w:space="0" w:color="auto"/>
        <w:left w:val="none" w:sz="0" w:space="0" w:color="auto"/>
        <w:bottom w:val="none" w:sz="0" w:space="0" w:color="auto"/>
        <w:right w:val="none" w:sz="0" w:space="0" w:color="auto"/>
      </w:divBdr>
    </w:div>
    <w:div w:id="477042743">
      <w:bodyDiv w:val="1"/>
      <w:marLeft w:val="0"/>
      <w:marRight w:val="0"/>
      <w:marTop w:val="0"/>
      <w:marBottom w:val="0"/>
      <w:divBdr>
        <w:top w:val="none" w:sz="0" w:space="0" w:color="auto"/>
        <w:left w:val="none" w:sz="0" w:space="0" w:color="auto"/>
        <w:bottom w:val="none" w:sz="0" w:space="0" w:color="auto"/>
        <w:right w:val="none" w:sz="0" w:space="0" w:color="auto"/>
      </w:divBdr>
    </w:div>
    <w:div w:id="620765212">
      <w:bodyDiv w:val="1"/>
      <w:marLeft w:val="0"/>
      <w:marRight w:val="0"/>
      <w:marTop w:val="0"/>
      <w:marBottom w:val="0"/>
      <w:divBdr>
        <w:top w:val="none" w:sz="0" w:space="0" w:color="auto"/>
        <w:left w:val="none" w:sz="0" w:space="0" w:color="auto"/>
        <w:bottom w:val="none" w:sz="0" w:space="0" w:color="auto"/>
        <w:right w:val="none" w:sz="0" w:space="0" w:color="auto"/>
      </w:divBdr>
    </w:div>
    <w:div w:id="651057111">
      <w:bodyDiv w:val="1"/>
      <w:marLeft w:val="0"/>
      <w:marRight w:val="0"/>
      <w:marTop w:val="0"/>
      <w:marBottom w:val="0"/>
      <w:divBdr>
        <w:top w:val="none" w:sz="0" w:space="0" w:color="auto"/>
        <w:left w:val="none" w:sz="0" w:space="0" w:color="auto"/>
        <w:bottom w:val="none" w:sz="0" w:space="0" w:color="auto"/>
        <w:right w:val="none" w:sz="0" w:space="0" w:color="auto"/>
      </w:divBdr>
    </w:div>
    <w:div w:id="659431836">
      <w:bodyDiv w:val="1"/>
      <w:marLeft w:val="0"/>
      <w:marRight w:val="0"/>
      <w:marTop w:val="0"/>
      <w:marBottom w:val="0"/>
      <w:divBdr>
        <w:top w:val="none" w:sz="0" w:space="0" w:color="auto"/>
        <w:left w:val="none" w:sz="0" w:space="0" w:color="auto"/>
        <w:bottom w:val="none" w:sz="0" w:space="0" w:color="auto"/>
        <w:right w:val="none" w:sz="0" w:space="0" w:color="auto"/>
      </w:divBdr>
    </w:div>
    <w:div w:id="712391499">
      <w:bodyDiv w:val="1"/>
      <w:marLeft w:val="0"/>
      <w:marRight w:val="0"/>
      <w:marTop w:val="0"/>
      <w:marBottom w:val="0"/>
      <w:divBdr>
        <w:top w:val="none" w:sz="0" w:space="0" w:color="auto"/>
        <w:left w:val="none" w:sz="0" w:space="0" w:color="auto"/>
        <w:bottom w:val="none" w:sz="0" w:space="0" w:color="auto"/>
        <w:right w:val="none" w:sz="0" w:space="0" w:color="auto"/>
      </w:divBdr>
    </w:div>
    <w:div w:id="798257160">
      <w:bodyDiv w:val="1"/>
      <w:marLeft w:val="0"/>
      <w:marRight w:val="0"/>
      <w:marTop w:val="0"/>
      <w:marBottom w:val="0"/>
      <w:divBdr>
        <w:top w:val="none" w:sz="0" w:space="0" w:color="auto"/>
        <w:left w:val="none" w:sz="0" w:space="0" w:color="auto"/>
        <w:bottom w:val="none" w:sz="0" w:space="0" w:color="auto"/>
        <w:right w:val="none" w:sz="0" w:space="0" w:color="auto"/>
      </w:divBdr>
    </w:div>
    <w:div w:id="924647516">
      <w:bodyDiv w:val="1"/>
      <w:marLeft w:val="0"/>
      <w:marRight w:val="0"/>
      <w:marTop w:val="0"/>
      <w:marBottom w:val="0"/>
      <w:divBdr>
        <w:top w:val="none" w:sz="0" w:space="0" w:color="auto"/>
        <w:left w:val="none" w:sz="0" w:space="0" w:color="auto"/>
        <w:bottom w:val="none" w:sz="0" w:space="0" w:color="auto"/>
        <w:right w:val="none" w:sz="0" w:space="0" w:color="auto"/>
      </w:divBdr>
    </w:div>
    <w:div w:id="928583654">
      <w:bodyDiv w:val="1"/>
      <w:marLeft w:val="0"/>
      <w:marRight w:val="0"/>
      <w:marTop w:val="0"/>
      <w:marBottom w:val="0"/>
      <w:divBdr>
        <w:top w:val="none" w:sz="0" w:space="0" w:color="auto"/>
        <w:left w:val="none" w:sz="0" w:space="0" w:color="auto"/>
        <w:bottom w:val="none" w:sz="0" w:space="0" w:color="auto"/>
        <w:right w:val="none" w:sz="0" w:space="0" w:color="auto"/>
      </w:divBdr>
    </w:div>
    <w:div w:id="930234405">
      <w:bodyDiv w:val="1"/>
      <w:marLeft w:val="0"/>
      <w:marRight w:val="0"/>
      <w:marTop w:val="0"/>
      <w:marBottom w:val="0"/>
      <w:divBdr>
        <w:top w:val="none" w:sz="0" w:space="0" w:color="auto"/>
        <w:left w:val="none" w:sz="0" w:space="0" w:color="auto"/>
        <w:bottom w:val="none" w:sz="0" w:space="0" w:color="auto"/>
        <w:right w:val="none" w:sz="0" w:space="0" w:color="auto"/>
      </w:divBdr>
    </w:div>
    <w:div w:id="933168032">
      <w:bodyDiv w:val="1"/>
      <w:marLeft w:val="0"/>
      <w:marRight w:val="0"/>
      <w:marTop w:val="0"/>
      <w:marBottom w:val="0"/>
      <w:divBdr>
        <w:top w:val="none" w:sz="0" w:space="0" w:color="auto"/>
        <w:left w:val="none" w:sz="0" w:space="0" w:color="auto"/>
        <w:bottom w:val="none" w:sz="0" w:space="0" w:color="auto"/>
        <w:right w:val="none" w:sz="0" w:space="0" w:color="auto"/>
      </w:divBdr>
    </w:div>
    <w:div w:id="975453636">
      <w:bodyDiv w:val="1"/>
      <w:marLeft w:val="0"/>
      <w:marRight w:val="0"/>
      <w:marTop w:val="0"/>
      <w:marBottom w:val="0"/>
      <w:divBdr>
        <w:top w:val="none" w:sz="0" w:space="0" w:color="auto"/>
        <w:left w:val="none" w:sz="0" w:space="0" w:color="auto"/>
        <w:bottom w:val="none" w:sz="0" w:space="0" w:color="auto"/>
        <w:right w:val="none" w:sz="0" w:space="0" w:color="auto"/>
      </w:divBdr>
    </w:div>
    <w:div w:id="1009023896">
      <w:bodyDiv w:val="1"/>
      <w:marLeft w:val="0"/>
      <w:marRight w:val="0"/>
      <w:marTop w:val="0"/>
      <w:marBottom w:val="0"/>
      <w:divBdr>
        <w:top w:val="none" w:sz="0" w:space="0" w:color="auto"/>
        <w:left w:val="none" w:sz="0" w:space="0" w:color="auto"/>
        <w:bottom w:val="none" w:sz="0" w:space="0" w:color="auto"/>
        <w:right w:val="none" w:sz="0" w:space="0" w:color="auto"/>
      </w:divBdr>
    </w:div>
    <w:div w:id="1028337273">
      <w:bodyDiv w:val="1"/>
      <w:marLeft w:val="0"/>
      <w:marRight w:val="0"/>
      <w:marTop w:val="0"/>
      <w:marBottom w:val="0"/>
      <w:divBdr>
        <w:top w:val="none" w:sz="0" w:space="0" w:color="auto"/>
        <w:left w:val="none" w:sz="0" w:space="0" w:color="auto"/>
        <w:bottom w:val="none" w:sz="0" w:space="0" w:color="auto"/>
        <w:right w:val="none" w:sz="0" w:space="0" w:color="auto"/>
      </w:divBdr>
    </w:div>
    <w:div w:id="1072049664">
      <w:bodyDiv w:val="1"/>
      <w:marLeft w:val="0"/>
      <w:marRight w:val="0"/>
      <w:marTop w:val="0"/>
      <w:marBottom w:val="0"/>
      <w:divBdr>
        <w:top w:val="none" w:sz="0" w:space="0" w:color="auto"/>
        <w:left w:val="none" w:sz="0" w:space="0" w:color="auto"/>
        <w:bottom w:val="none" w:sz="0" w:space="0" w:color="auto"/>
        <w:right w:val="none" w:sz="0" w:space="0" w:color="auto"/>
      </w:divBdr>
    </w:div>
    <w:div w:id="1081214207">
      <w:bodyDiv w:val="1"/>
      <w:marLeft w:val="0"/>
      <w:marRight w:val="0"/>
      <w:marTop w:val="0"/>
      <w:marBottom w:val="0"/>
      <w:divBdr>
        <w:top w:val="none" w:sz="0" w:space="0" w:color="auto"/>
        <w:left w:val="none" w:sz="0" w:space="0" w:color="auto"/>
        <w:bottom w:val="none" w:sz="0" w:space="0" w:color="auto"/>
        <w:right w:val="none" w:sz="0" w:space="0" w:color="auto"/>
      </w:divBdr>
    </w:div>
    <w:div w:id="1108506631">
      <w:bodyDiv w:val="1"/>
      <w:marLeft w:val="0"/>
      <w:marRight w:val="0"/>
      <w:marTop w:val="0"/>
      <w:marBottom w:val="0"/>
      <w:divBdr>
        <w:top w:val="none" w:sz="0" w:space="0" w:color="auto"/>
        <w:left w:val="none" w:sz="0" w:space="0" w:color="auto"/>
        <w:bottom w:val="none" w:sz="0" w:space="0" w:color="auto"/>
        <w:right w:val="none" w:sz="0" w:space="0" w:color="auto"/>
      </w:divBdr>
    </w:div>
    <w:div w:id="1159998078">
      <w:bodyDiv w:val="1"/>
      <w:marLeft w:val="0"/>
      <w:marRight w:val="0"/>
      <w:marTop w:val="0"/>
      <w:marBottom w:val="0"/>
      <w:divBdr>
        <w:top w:val="none" w:sz="0" w:space="0" w:color="auto"/>
        <w:left w:val="none" w:sz="0" w:space="0" w:color="auto"/>
        <w:bottom w:val="none" w:sz="0" w:space="0" w:color="auto"/>
        <w:right w:val="none" w:sz="0" w:space="0" w:color="auto"/>
      </w:divBdr>
    </w:div>
    <w:div w:id="1182819597">
      <w:bodyDiv w:val="1"/>
      <w:marLeft w:val="0"/>
      <w:marRight w:val="0"/>
      <w:marTop w:val="0"/>
      <w:marBottom w:val="0"/>
      <w:divBdr>
        <w:top w:val="none" w:sz="0" w:space="0" w:color="auto"/>
        <w:left w:val="none" w:sz="0" w:space="0" w:color="auto"/>
        <w:bottom w:val="none" w:sz="0" w:space="0" w:color="auto"/>
        <w:right w:val="none" w:sz="0" w:space="0" w:color="auto"/>
      </w:divBdr>
    </w:div>
    <w:div w:id="1213930169">
      <w:bodyDiv w:val="1"/>
      <w:marLeft w:val="0"/>
      <w:marRight w:val="0"/>
      <w:marTop w:val="0"/>
      <w:marBottom w:val="0"/>
      <w:divBdr>
        <w:top w:val="none" w:sz="0" w:space="0" w:color="auto"/>
        <w:left w:val="none" w:sz="0" w:space="0" w:color="auto"/>
        <w:bottom w:val="none" w:sz="0" w:space="0" w:color="auto"/>
        <w:right w:val="none" w:sz="0" w:space="0" w:color="auto"/>
      </w:divBdr>
    </w:div>
    <w:div w:id="1237281479">
      <w:bodyDiv w:val="1"/>
      <w:marLeft w:val="0"/>
      <w:marRight w:val="0"/>
      <w:marTop w:val="0"/>
      <w:marBottom w:val="0"/>
      <w:divBdr>
        <w:top w:val="none" w:sz="0" w:space="0" w:color="auto"/>
        <w:left w:val="none" w:sz="0" w:space="0" w:color="auto"/>
        <w:bottom w:val="none" w:sz="0" w:space="0" w:color="auto"/>
        <w:right w:val="none" w:sz="0" w:space="0" w:color="auto"/>
      </w:divBdr>
    </w:div>
    <w:div w:id="1249466831">
      <w:bodyDiv w:val="1"/>
      <w:marLeft w:val="0"/>
      <w:marRight w:val="0"/>
      <w:marTop w:val="0"/>
      <w:marBottom w:val="0"/>
      <w:divBdr>
        <w:top w:val="none" w:sz="0" w:space="0" w:color="auto"/>
        <w:left w:val="none" w:sz="0" w:space="0" w:color="auto"/>
        <w:bottom w:val="none" w:sz="0" w:space="0" w:color="auto"/>
        <w:right w:val="none" w:sz="0" w:space="0" w:color="auto"/>
      </w:divBdr>
    </w:div>
    <w:div w:id="1307588034">
      <w:bodyDiv w:val="1"/>
      <w:marLeft w:val="0"/>
      <w:marRight w:val="0"/>
      <w:marTop w:val="0"/>
      <w:marBottom w:val="0"/>
      <w:divBdr>
        <w:top w:val="none" w:sz="0" w:space="0" w:color="auto"/>
        <w:left w:val="none" w:sz="0" w:space="0" w:color="auto"/>
        <w:bottom w:val="none" w:sz="0" w:space="0" w:color="auto"/>
        <w:right w:val="none" w:sz="0" w:space="0" w:color="auto"/>
      </w:divBdr>
    </w:div>
    <w:div w:id="1312755467">
      <w:bodyDiv w:val="1"/>
      <w:marLeft w:val="0"/>
      <w:marRight w:val="0"/>
      <w:marTop w:val="0"/>
      <w:marBottom w:val="0"/>
      <w:divBdr>
        <w:top w:val="none" w:sz="0" w:space="0" w:color="auto"/>
        <w:left w:val="none" w:sz="0" w:space="0" w:color="auto"/>
        <w:bottom w:val="none" w:sz="0" w:space="0" w:color="auto"/>
        <w:right w:val="none" w:sz="0" w:space="0" w:color="auto"/>
      </w:divBdr>
    </w:div>
    <w:div w:id="1358308304">
      <w:bodyDiv w:val="1"/>
      <w:marLeft w:val="0"/>
      <w:marRight w:val="0"/>
      <w:marTop w:val="0"/>
      <w:marBottom w:val="0"/>
      <w:divBdr>
        <w:top w:val="none" w:sz="0" w:space="0" w:color="auto"/>
        <w:left w:val="none" w:sz="0" w:space="0" w:color="auto"/>
        <w:bottom w:val="none" w:sz="0" w:space="0" w:color="auto"/>
        <w:right w:val="none" w:sz="0" w:space="0" w:color="auto"/>
      </w:divBdr>
    </w:div>
    <w:div w:id="1397241273">
      <w:bodyDiv w:val="1"/>
      <w:marLeft w:val="0"/>
      <w:marRight w:val="0"/>
      <w:marTop w:val="0"/>
      <w:marBottom w:val="0"/>
      <w:divBdr>
        <w:top w:val="none" w:sz="0" w:space="0" w:color="auto"/>
        <w:left w:val="none" w:sz="0" w:space="0" w:color="auto"/>
        <w:bottom w:val="none" w:sz="0" w:space="0" w:color="auto"/>
        <w:right w:val="none" w:sz="0" w:space="0" w:color="auto"/>
      </w:divBdr>
    </w:div>
    <w:div w:id="1469398378">
      <w:bodyDiv w:val="1"/>
      <w:marLeft w:val="0"/>
      <w:marRight w:val="0"/>
      <w:marTop w:val="0"/>
      <w:marBottom w:val="0"/>
      <w:divBdr>
        <w:top w:val="none" w:sz="0" w:space="0" w:color="auto"/>
        <w:left w:val="none" w:sz="0" w:space="0" w:color="auto"/>
        <w:bottom w:val="none" w:sz="0" w:space="0" w:color="auto"/>
        <w:right w:val="none" w:sz="0" w:space="0" w:color="auto"/>
      </w:divBdr>
    </w:div>
    <w:div w:id="1470630584">
      <w:bodyDiv w:val="1"/>
      <w:marLeft w:val="0"/>
      <w:marRight w:val="0"/>
      <w:marTop w:val="0"/>
      <w:marBottom w:val="0"/>
      <w:divBdr>
        <w:top w:val="none" w:sz="0" w:space="0" w:color="auto"/>
        <w:left w:val="none" w:sz="0" w:space="0" w:color="auto"/>
        <w:bottom w:val="none" w:sz="0" w:space="0" w:color="auto"/>
        <w:right w:val="none" w:sz="0" w:space="0" w:color="auto"/>
      </w:divBdr>
    </w:div>
    <w:div w:id="1477724938">
      <w:bodyDiv w:val="1"/>
      <w:marLeft w:val="0"/>
      <w:marRight w:val="0"/>
      <w:marTop w:val="0"/>
      <w:marBottom w:val="0"/>
      <w:divBdr>
        <w:top w:val="none" w:sz="0" w:space="0" w:color="auto"/>
        <w:left w:val="none" w:sz="0" w:space="0" w:color="auto"/>
        <w:bottom w:val="none" w:sz="0" w:space="0" w:color="auto"/>
        <w:right w:val="none" w:sz="0" w:space="0" w:color="auto"/>
      </w:divBdr>
    </w:div>
    <w:div w:id="1497771228">
      <w:bodyDiv w:val="1"/>
      <w:marLeft w:val="0"/>
      <w:marRight w:val="0"/>
      <w:marTop w:val="0"/>
      <w:marBottom w:val="0"/>
      <w:divBdr>
        <w:top w:val="none" w:sz="0" w:space="0" w:color="auto"/>
        <w:left w:val="none" w:sz="0" w:space="0" w:color="auto"/>
        <w:bottom w:val="none" w:sz="0" w:space="0" w:color="auto"/>
        <w:right w:val="none" w:sz="0" w:space="0" w:color="auto"/>
      </w:divBdr>
    </w:div>
    <w:div w:id="1538354887">
      <w:bodyDiv w:val="1"/>
      <w:marLeft w:val="0"/>
      <w:marRight w:val="0"/>
      <w:marTop w:val="0"/>
      <w:marBottom w:val="0"/>
      <w:divBdr>
        <w:top w:val="none" w:sz="0" w:space="0" w:color="auto"/>
        <w:left w:val="none" w:sz="0" w:space="0" w:color="auto"/>
        <w:bottom w:val="none" w:sz="0" w:space="0" w:color="auto"/>
        <w:right w:val="none" w:sz="0" w:space="0" w:color="auto"/>
      </w:divBdr>
    </w:div>
    <w:div w:id="1558009863">
      <w:bodyDiv w:val="1"/>
      <w:marLeft w:val="0"/>
      <w:marRight w:val="0"/>
      <w:marTop w:val="0"/>
      <w:marBottom w:val="0"/>
      <w:divBdr>
        <w:top w:val="none" w:sz="0" w:space="0" w:color="auto"/>
        <w:left w:val="none" w:sz="0" w:space="0" w:color="auto"/>
        <w:bottom w:val="none" w:sz="0" w:space="0" w:color="auto"/>
        <w:right w:val="none" w:sz="0" w:space="0" w:color="auto"/>
      </w:divBdr>
    </w:div>
    <w:div w:id="1587880776">
      <w:bodyDiv w:val="1"/>
      <w:marLeft w:val="0"/>
      <w:marRight w:val="0"/>
      <w:marTop w:val="0"/>
      <w:marBottom w:val="0"/>
      <w:divBdr>
        <w:top w:val="none" w:sz="0" w:space="0" w:color="auto"/>
        <w:left w:val="none" w:sz="0" w:space="0" w:color="auto"/>
        <w:bottom w:val="none" w:sz="0" w:space="0" w:color="auto"/>
        <w:right w:val="none" w:sz="0" w:space="0" w:color="auto"/>
      </w:divBdr>
    </w:div>
    <w:div w:id="1631089060">
      <w:bodyDiv w:val="1"/>
      <w:marLeft w:val="0"/>
      <w:marRight w:val="0"/>
      <w:marTop w:val="0"/>
      <w:marBottom w:val="0"/>
      <w:divBdr>
        <w:top w:val="none" w:sz="0" w:space="0" w:color="auto"/>
        <w:left w:val="none" w:sz="0" w:space="0" w:color="auto"/>
        <w:bottom w:val="none" w:sz="0" w:space="0" w:color="auto"/>
        <w:right w:val="none" w:sz="0" w:space="0" w:color="auto"/>
      </w:divBdr>
    </w:div>
    <w:div w:id="1762028556">
      <w:bodyDiv w:val="1"/>
      <w:marLeft w:val="0"/>
      <w:marRight w:val="0"/>
      <w:marTop w:val="0"/>
      <w:marBottom w:val="0"/>
      <w:divBdr>
        <w:top w:val="none" w:sz="0" w:space="0" w:color="auto"/>
        <w:left w:val="none" w:sz="0" w:space="0" w:color="auto"/>
        <w:bottom w:val="none" w:sz="0" w:space="0" w:color="auto"/>
        <w:right w:val="none" w:sz="0" w:space="0" w:color="auto"/>
      </w:divBdr>
    </w:div>
    <w:div w:id="1763139586">
      <w:bodyDiv w:val="1"/>
      <w:marLeft w:val="0"/>
      <w:marRight w:val="0"/>
      <w:marTop w:val="0"/>
      <w:marBottom w:val="0"/>
      <w:divBdr>
        <w:top w:val="none" w:sz="0" w:space="0" w:color="auto"/>
        <w:left w:val="none" w:sz="0" w:space="0" w:color="auto"/>
        <w:bottom w:val="none" w:sz="0" w:space="0" w:color="auto"/>
        <w:right w:val="none" w:sz="0" w:space="0" w:color="auto"/>
      </w:divBdr>
    </w:div>
    <w:div w:id="1809933035">
      <w:bodyDiv w:val="1"/>
      <w:marLeft w:val="0"/>
      <w:marRight w:val="0"/>
      <w:marTop w:val="0"/>
      <w:marBottom w:val="0"/>
      <w:divBdr>
        <w:top w:val="none" w:sz="0" w:space="0" w:color="auto"/>
        <w:left w:val="none" w:sz="0" w:space="0" w:color="auto"/>
        <w:bottom w:val="none" w:sz="0" w:space="0" w:color="auto"/>
        <w:right w:val="none" w:sz="0" w:space="0" w:color="auto"/>
      </w:divBdr>
    </w:div>
    <w:div w:id="1818454290">
      <w:bodyDiv w:val="1"/>
      <w:marLeft w:val="0"/>
      <w:marRight w:val="0"/>
      <w:marTop w:val="0"/>
      <w:marBottom w:val="0"/>
      <w:divBdr>
        <w:top w:val="none" w:sz="0" w:space="0" w:color="auto"/>
        <w:left w:val="none" w:sz="0" w:space="0" w:color="auto"/>
        <w:bottom w:val="none" w:sz="0" w:space="0" w:color="auto"/>
        <w:right w:val="none" w:sz="0" w:space="0" w:color="auto"/>
      </w:divBdr>
    </w:div>
    <w:div w:id="1837650258">
      <w:bodyDiv w:val="1"/>
      <w:marLeft w:val="0"/>
      <w:marRight w:val="0"/>
      <w:marTop w:val="0"/>
      <w:marBottom w:val="0"/>
      <w:divBdr>
        <w:top w:val="none" w:sz="0" w:space="0" w:color="auto"/>
        <w:left w:val="none" w:sz="0" w:space="0" w:color="auto"/>
        <w:bottom w:val="none" w:sz="0" w:space="0" w:color="auto"/>
        <w:right w:val="none" w:sz="0" w:space="0" w:color="auto"/>
      </w:divBdr>
    </w:div>
    <w:div w:id="1853568381">
      <w:bodyDiv w:val="1"/>
      <w:marLeft w:val="0"/>
      <w:marRight w:val="0"/>
      <w:marTop w:val="0"/>
      <w:marBottom w:val="0"/>
      <w:divBdr>
        <w:top w:val="none" w:sz="0" w:space="0" w:color="auto"/>
        <w:left w:val="none" w:sz="0" w:space="0" w:color="auto"/>
        <w:bottom w:val="none" w:sz="0" w:space="0" w:color="auto"/>
        <w:right w:val="none" w:sz="0" w:space="0" w:color="auto"/>
      </w:divBdr>
    </w:div>
    <w:div w:id="1884050937">
      <w:bodyDiv w:val="1"/>
      <w:marLeft w:val="0"/>
      <w:marRight w:val="0"/>
      <w:marTop w:val="0"/>
      <w:marBottom w:val="0"/>
      <w:divBdr>
        <w:top w:val="none" w:sz="0" w:space="0" w:color="auto"/>
        <w:left w:val="none" w:sz="0" w:space="0" w:color="auto"/>
        <w:bottom w:val="none" w:sz="0" w:space="0" w:color="auto"/>
        <w:right w:val="none" w:sz="0" w:space="0" w:color="auto"/>
      </w:divBdr>
    </w:div>
    <w:div w:id="1923829340">
      <w:bodyDiv w:val="1"/>
      <w:marLeft w:val="0"/>
      <w:marRight w:val="0"/>
      <w:marTop w:val="0"/>
      <w:marBottom w:val="0"/>
      <w:divBdr>
        <w:top w:val="none" w:sz="0" w:space="0" w:color="auto"/>
        <w:left w:val="none" w:sz="0" w:space="0" w:color="auto"/>
        <w:bottom w:val="none" w:sz="0" w:space="0" w:color="auto"/>
        <w:right w:val="none" w:sz="0" w:space="0" w:color="auto"/>
      </w:divBdr>
    </w:div>
    <w:div w:id="1969119985">
      <w:bodyDiv w:val="1"/>
      <w:marLeft w:val="0"/>
      <w:marRight w:val="0"/>
      <w:marTop w:val="0"/>
      <w:marBottom w:val="0"/>
      <w:divBdr>
        <w:top w:val="none" w:sz="0" w:space="0" w:color="auto"/>
        <w:left w:val="none" w:sz="0" w:space="0" w:color="auto"/>
        <w:bottom w:val="none" w:sz="0" w:space="0" w:color="auto"/>
        <w:right w:val="none" w:sz="0" w:space="0" w:color="auto"/>
      </w:divBdr>
    </w:div>
    <w:div w:id="2025354345">
      <w:bodyDiv w:val="1"/>
      <w:marLeft w:val="0"/>
      <w:marRight w:val="0"/>
      <w:marTop w:val="0"/>
      <w:marBottom w:val="0"/>
      <w:divBdr>
        <w:top w:val="none" w:sz="0" w:space="0" w:color="auto"/>
        <w:left w:val="none" w:sz="0" w:space="0" w:color="auto"/>
        <w:bottom w:val="none" w:sz="0" w:space="0" w:color="auto"/>
        <w:right w:val="none" w:sz="0" w:space="0" w:color="auto"/>
      </w:divBdr>
    </w:div>
    <w:div w:id="2069919300">
      <w:bodyDiv w:val="1"/>
      <w:marLeft w:val="0"/>
      <w:marRight w:val="0"/>
      <w:marTop w:val="0"/>
      <w:marBottom w:val="0"/>
      <w:divBdr>
        <w:top w:val="none" w:sz="0" w:space="0" w:color="auto"/>
        <w:left w:val="none" w:sz="0" w:space="0" w:color="auto"/>
        <w:bottom w:val="none" w:sz="0" w:space="0" w:color="auto"/>
        <w:right w:val="none" w:sz="0" w:space="0" w:color="auto"/>
      </w:divBdr>
    </w:div>
    <w:div w:id="2097939055">
      <w:bodyDiv w:val="1"/>
      <w:marLeft w:val="0"/>
      <w:marRight w:val="0"/>
      <w:marTop w:val="0"/>
      <w:marBottom w:val="0"/>
      <w:divBdr>
        <w:top w:val="none" w:sz="0" w:space="0" w:color="auto"/>
        <w:left w:val="none" w:sz="0" w:space="0" w:color="auto"/>
        <w:bottom w:val="none" w:sz="0" w:space="0" w:color="auto"/>
        <w:right w:val="none" w:sz="0" w:space="0" w:color="auto"/>
      </w:divBdr>
    </w:div>
    <w:div w:id="21404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FLN-093/1%20ASISTENCIA%20TECNICA%20-%20FLN-093.pdf?csf=1&amp;web=1&amp;e=G7Kv3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7.%20Registros%20Fotogr%C3%A1ficos/FLN-093/REG.FOT.%20FLN-093?csf=1&amp;web=1&amp;e=FXK1V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FLN-093/FOR.%20ACCION%20MEJORA%20FLN-093.pdf?csf=1&amp;web=1&amp;e=CYdlxb" TargetMode="External"/><Relationship Id="rId5" Type="http://schemas.openxmlformats.org/officeDocument/2006/relationships/webSettings" Target="webSettings.xml"/><Relationship Id="rId15" Type="http://schemas.openxmlformats.org/officeDocument/2006/relationships/hyperlink" Target="https://minenergiacol.sharepoint.com/:f:/r/sites/GRUPODEGESTINPARALAFORMALIZACINMINERA-EVIDENICASCONTRATISTAS2022/Shared%20Documents/EVIDENCIAS%20CONTRATISTAS/03_Evidencias%202024/30_Contrato%20GGC-0904-2024%20John%20Jairo%20Collazos%20Pinz%C3%B3n/2.%20EVIDENCIAS/06.%20Material%20Pedag%C3%B3gico?csf=1&amp;web=1&amp;e=e3lfs1" TargetMode="External"/><Relationship Id="rId10"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FLN-093/PLAN%20DE%20MEJORA%20-%20FLN-093.pdf?csf=1&amp;web=1&amp;e=Pss1t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FLN-093/CONSTANCIA%20VISITA%20FLN-093.pdf?csf=1&amp;web=1&amp;e=heKmYH" TargetMode="External"/><Relationship Id="rId14" Type="http://schemas.openxmlformats.org/officeDocument/2006/relationships/hyperlink" Target="https://minenergiacol.sharepoint.com/:b:/r/sites/GRUPODEGESTINPARALAFORMALIZACINMINERA-EVIDENICASCONTRATISTAS2022/Shared%20Documents/EVIDENCIAS%20CONTRATISTAS/03_Evidencias%202024/30_Contrato%20GGC-0904-2024%20John%20Jairo%20Collazos%20Pinz%C3%B3n/2.%20EVIDENCIAS/07.%20Registros%20Fotogr%C3%A1ficos/FLN-093/2%20ASISTENCIA%20TECNICA%20FLN-093.pdf?csf=1&amp;web=1&amp;e=c4fx8H"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Age24</b:Tag>
    <b:SourceType>InternetSite</b:SourceType>
    <b:Guid>{BDB8585F-A72E-4CBC-A5A6-E8E8B3EDBCF2}</b:Guid>
    <b:Title>ANNA Mineria</b:Title>
    <b:Year>2024</b:Year>
    <b:Author>
      <b:Author>
        <b:Corporate>Agencia Nacional de Mineria</b:Corporate>
      </b:Author>
    </b:Author>
    <b:InternetSiteTitle>ANNA MIneria</b:InternetSiteTitle>
    <b:Month>Noviembre</b:Month>
    <b:Day>15</b:Day>
    <b:URL>https://annamineria.anm.gov.co/Html5Viewer/index.html?viewer=SIGMExt&amp;locale=es-CO&amp;appAcronym=sigm</b:URL>
    <b:RefOrder>1</b:RefOrder>
  </b:Source>
</b:Sources>
</file>

<file path=customXml/itemProps1.xml><?xml version="1.0" encoding="utf-8"?>
<ds:datastoreItem xmlns:ds="http://schemas.openxmlformats.org/officeDocument/2006/customXml" ds:itemID="{87C1B057-7C02-4E4D-8BC1-5699C24F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1</Pages>
  <Words>1815</Words>
  <Characters>9984</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john jairo collazos pinzon</cp:lastModifiedBy>
  <cp:revision>68</cp:revision>
  <cp:lastPrinted>2024-12-31T08:14:00Z</cp:lastPrinted>
  <dcterms:created xsi:type="dcterms:W3CDTF">2024-07-31T06:09:00Z</dcterms:created>
  <dcterms:modified xsi:type="dcterms:W3CDTF">2024-12-31T08:16:00Z</dcterms:modified>
</cp:coreProperties>
</file>